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1972746" w14:textId="77777777" w:rsidR="000333B1" w:rsidRPr="000333B1" w:rsidRDefault="000333B1" w:rsidP="000333B1">
      <w:pPr>
        <w:pStyle w:val="NoSpacing"/>
        <w:rPr>
          <w:rFonts w:ascii="Lucida Handwriting" w:hAnsi="Lucida Handwriting"/>
          <w:b/>
          <w:sz w:val="44"/>
          <w:szCs w:val="44"/>
          <w:vertAlign w:val="superscript"/>
        </w:rPr>
      </w:pPr>
      <w:r w:rsidRPr="000333B1">
        <w:rPr>
          <w:b/>
          <w:sz w:val="52"/>
          <w:szCs w:val="52"/>
        </w:rPr>
        <w:t>3</w:t>
      </w:r>
      <w:r w:rsidRPr="000333B1">
        <w:rPr>
          <w:b/>
          <w:sz w:val="52"/>
          <w:szCs w:val="52"/>
          <w:vertAlign w:val="superscript"/>
        </w:rPr>
        <w:t>rd</w:t>
      </w:r>
      <w:r w:rsidRPr="000333B1">
        <w:rPr>
          <w:b/>
          <w:sz w:val="52"/>
          <w:szCs w:val="52"/>
          <w:vertAlign w:val="superscript"/>
        </w:rPr>
        <w:tab/>
      </w:r>
      <w:r w:rsidRPr="000333B1">
        <w:rPr>
          <w:b/>
          <w:vertAlign w:val="superscript"/>
        </w:rPr>
        <w:tab/>
      </w:r>
      <w:r w:rsidRPr="000333B1">
        <w:rPr>
          <w:b/>
          <w:sz w:val="44"/>
          <w:szCs w:val="44"/>
          <w:vertAlign w:val="superscript"/>
        </w:rPr>
        <w:t>ABSOLUTE REALITY:  SPIRITUAL</w:t>
      </w:r>
      <w:r>
        <w:rPr>
          <w:b/>
          <w:sz w:val="44"/>
          <w:szCs w:val="44"/>
          <w:vertAlign w:val="superscript"/>
        </w:rPr>
        <w:t xml:space="preserve">                                         </w:t>
      </w:r>
      <w:r w:rsidRPr="001E478B">
        <w:rPr>
          <w:rFonts w:ascii="Lucida Handwriting" w:hAnsi="Lucida Handwriting"/>
          <w:b/>
          <w:color w:val="FF0000"/>
          <w:sz w:val="44"/>
          <w:szCs w:val="44"/>
          <w:vertAlign w:val="superscript"/>
        </w:rPr>
        <w:t>AFFIRM</w:t>
      </w:r>
    </w:p>
    <w:p w14:paraId="2ECA93E1" w14:textId="77777777" w:rsidR="000333B1" w:rsidRPr="000333B1" w:rsidRDefault="000333B1" w:rsidP="000333B1">
      <w:pPr>
        <w:pStyle w:val="NoSpacing"/>
        <w:rPr>
          <w:rFonts w:ascii="Lucida Handwriting" w:hAnsi="Lucida Handwriting"/>
          <w:b/>
          <w:sz w:val="44"/>
          <w:szCs w:val="44"/>
          <w:vertAlign w:val="superscript"/>
        </w:rPr>
      </w:pPr>
      <w:r w:rsidRPr="000333B1">
        <w:rPr>
          <w:b/>
          <w:sz w:val="44"/>
          <w:szCs w:val="44"/>
          <w:vertAlign w:val="superscript"/>
        </w:rPr>
        <w:t>DEGREE</w:t>
      </w:r>
      <w:r w:rsidRPr="000333B1">
        <w:rPr>
          <w:b/>
          <w:sz w:val="44"/>
          <w:szCs w:val="44"/>
          <w:vertAlign w:val="superscript"/>
        </w:rPr>
        <w:tab/>
      </w:r>
      <w:r>
        <w:rPr>
          <w:b/>
          <w:sz w:val="44"/>
          <w:szCs w:val="44"/>
          <w:vertAlign w:val="superscript"/>
        </w:rPr>
        <w:t xml:space="preserve">       </w:t>
      </w:r>
      <w:r w:rsidRPr="000333B1">
        <w:rPr>
          <w:rFonts w:ascii="Lucida Handwriting" w:hAnsi="Lucida Handwriting"/>
          <w:b/>
          <w:sz w:val="44"/>
          <w:szCs w:val="44"/>
          <w:vertAlign w:val="superscript"/>
        </w:rPr>
        <w:t>“God is light and in Him is no darkness at all!”</w:t>
      </w:r>
    </w:p>
    <w:p w14:paraId="2C97E459" w14:textId="77777777" w:rsidR="000333B1" w:rsidRPr="000333B1" w:rsidRDefault="00650556" w:rsidP="00CE0302">
      <w:pPr>
        <w:pStyle w:val="NoSpacing"/>
        <w:jc w:val="right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6C28E0C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4.8pt;margin-top:25.35pt;width:106.8pt;height:139.2pt;z-index:251660288">
            <v:textbox>
              <w:txbxContent>
                <w:p w14:paraId="0065F060" w14:textId="77777777" w:rsidR="003913D4" w:rsidRPr="003913D4" w:rsidRDefault="003913D4" w:rsidP="003913D4">
                  <w:pPr>
                    <w:pStyle w:val="NoSpacing"/>
                    <w:rPr>
                      <w:b/>
                      <w:color w:val="0070C0"/>
                    </w:rPr>
                  </w:pPr>
                  <w:r w:rsidRPr="003913D4">
                    <w:rPr>
                      <w:b/>
                      <w:color w:val="0070C0"/>
                    </w:rPr>
                    <w:t>Spiritual understanding:</w:t>
                  </w:r>
                </w:p>
                <w:p w14:paraId="61C33E1B" w14:textId="77777777" w:rsidR="003913D4" w:rsidRDefault="003913D4" w:rsidP="003913D4">
                  <w:pPr>
                    <w:pStyle w:val="NoSpacing"/>
                  </w:pPr>
                  <w:r>
                    <w:t>wisdom</w:t>
                  </w:r>
                </w:p>
                <w:p w14:paraId="1A328A99" w14:textId="77777777" w:rsidR="003913D4" w:rsidRDefault="003913D4" w:rsidP="003913D4">
                  <w:pPr>
                    <w:pStyle w:val="NoSpacing"/>
                  </w:pPr>
                  <w:r>
                    <w:t>purity</w:t>
                  </w:r>
                </w:p>
                <w:p w14:paraId="1FFBC9F4" w14:textId="77777777" w:rsidR="003913D4" w:rsidRDefault="003913D4" w:rsidP="003913D4">
                  <w:pPr>
                    <w:pStyle w:val="NoSpacing"/>
                  </w:pPr>
                  <w:r>
                    <w:t>spiritual understanding,</w:t>
                  </w:r>
                </w:p>
                <w:p w14:paraId="197F5C3A" w14:textId="77777777" w:rsidR="003913D4" w:rsidRDefault="003913D4" w:rsidP="003913D4">
                  <w:pPr>
                    <w:pStyle w:val="NoSpacing"/>
                  </w:pPr>
                  <w:r>
                    <w:t>spiritual power,</w:t>
                  </w:r>
                </w:p>
                <w:p w14:paraId="4601D498" w14:textId="77777777" w:rsidR="003913D4" w:rsidRDefault="003913D4" w:rsidP="003913D4">
                  <w:pPr>
                    <w:pStyle w:val="NoSpacing"/>
                  </w:pPr>
                  <w:r>
                    <w:t>Love</w:t>
                  </w:r>
                </w:p>
                <w:p w14:paraId="4F45958C" w14:textId="77777777" w:rsidR="003913D4" w:rsidRDefault="003913D4" w:rsidP="003913D4">
                  <w:pPr>
                    <w:pStyle w:val="NoSpacing"/>
                  </w:pPr>
                  <w:r>
                    <w:t>health</w:t>
                  </w:r>
                </w:p>
                <w:p w14:paraId="3B86FCE4" w14:textId="77777777" w:rsidR="003913D4" w:rsidRDefault="003913D4" w:rsidP="003913D4">
                  <w:pPr>
                    <w:pStyle w:val="NoSpacing"/>
                  </w:pPr>
                  <w:r>
                    <w:t>holiness</w:t>
                  </w:r>
                </w:p>
              </w:txbxContent>
            </v:textbox>
          </v:shape>
        </w:pict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  <w:t xml:space="preserve">motive:  </w:t>
      </w:r>
      <w:proofErr w:type="spellStart"/>
      <w:r w:rsidR="00243604">
        <w:rPr>
          <w:b/>
          <w:sz w:val="44"/>
          <w:szCs w:val="44"/>
          <w:vertAlign w:val="superscript"/>
        </w:rPr>
        <w:t>unselfed</w:t>
      </w:r>
      <w:proofErr w:type="spellEnd"/>
    </w:p>
    <w:p w14:paraId="5A1FFA5B" w14:textId="77777777" w:rsidR="000333B1" w:rsidRP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77439F09">
          <v:oval id="_x0000_s1031" style="position:absolute;left:0;text-align:left;margin-left:475.65pt;margin-top:10.5pt;width:76.8pt;height:76.8pt;z-index:251663360"/>
        </w:pict>
      </w:r>
    </w:p>
    <w:p w14:paraId="17D44E9A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46D81FBE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6C46A5E5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6D573547" w14:textId="77777777" w:rsidR="000333B1" w:rsidRPr="000333B1" w:rsidRDefault="000333B1" w:rsidP="003913D4">
      <w:pPr>
        <w:pStyle w:val="NoSpacing"/>
        <w:jc w:val="right"/>
        <w:rPr>
          <w:b/>
          <w:sz w:val="44"/>
          <w:szCs w:val="44"/>
          <w:vertAlign w:val="superscript"/>
        </w:rPr>
      </w:pPr>
      <w:r w:rsidRPr="000333B1">
        <w:rPr>
          <w:b/>
          <w:sz w:val="44"/>
          <w:szCs w:val="44"/>
          <w:vertAlign w:val="superscript"/>
        </w:rPr>
        <w:t>Spiritual Scientific Healing:  (Instantaneous:  through Spirit)</w:t>
      </w:r>
    </w:p>
    <w:p w14:paraId="45A3E4FF" w14:textId="77777777" w:rsidR="000333B1" w:rsidRP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7839026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85pt;margin-top:23.4pt;width:624pt;height:0;z-index:251658240" o:connectortype="straight"/>
        </w:pict>
      </w:r>
    </w:p>
    <w:p w14:paraId="3B94DC62" w14:textId="77777777" w:rsidR="000333B1" w:rsidRP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3E1DCCB6">
          <v:shape id="_x0000_s1037" type="#_x0000_t32" style="position:absolute;left:0;text-align:left;margin-left:530.4pt;margin-top:19.75pt;width:12pt;height:7.2pt;z-index:251669504" o:connectortype="straight">
            <v:stroke startarrow="block" endarrow="block"/>
          </v:shape>
        </w:pict>
      </w:r>
      <w:r>
        <w:rPr>
          <w:b/>
          <w:noProof/>
          <w:sz w:val="44"/>
          <w:szCs w:val="44"/>
          <w:vertAlign w:val="superscript"/>
        </w:rPr>
        <w:pict w14:anchorId="18432AE0">
          <v:oval id="_x0000_s1032" style="position:absolute;left:0;text-align:left;margin-left:487.65pt;margin-top:8.95pt;width:76.8pt;height:76.8pt;z-index:251664384"/>
        </w:pict>
      </w:r>
    </w:p>
    <w:p w14:paraId="58D77BF5" w14:textId="77777777" w:rsidR="0016016A" w:rsidRP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63D09529">
          <v:shape id="_x0000_s1035" type="#_x0000_t32" style="position:absolute;left:0;text-align:left;margin-left:536.85pt;margin-top:12.1pt;width:15.6pt;height:7.2pt;z-index:251667456" o:connectortype="straight">
            <v:stroke startarrow="block" endarrow="block"/>
          </v:shape>
        </w:pict>
      </w:r>
      <w:r>
        <w:rPr>
          <w:b/>
          <w:noProof/>
          <w:sz w:val="44"/>
          <w:szCs w:val="44"/>
          <w:vertAlign w:val="superscript"/>
        </w:rPr>
        <w:pict w14:anchorId="53F7322A">
          <v:shape id="_x0000_s1034" type="#_x0000_t32" style="position:absolute;left:0;text-align:left;margin-left:511.2pt;margin-top:12.1pt;width:3.6pt;height:22.8pt;z-index:251666432" o:connectortype="straight">
            <v:stroke startarrow="block" endarrow="block"/>
          </v:shape>
        </w:pict>
      </w:r>
      <w:r>
        <w:rPr>
          <w:b/>
          <w:noProof/>
          <w:sz w:val="44"/>
          <w:szCs w:val="44"/>
          <w:vertAlign w:val="superscript"/>
        </w:rPr>
        <w:pict w14:anchorId="4D4C6127">
          <v:shape id="_x0000_s1033" type="#_x0000_t32" style="position:absolute;left:0;text-align:left;margin-left:499.2pt;margin-top:.1pt;width:15.6pt;height:7.2pt;z-index:251665408" o:connectortype="straight">
            <v:stroke startarrow="block" endarrow="block"/>
          </v:shape>
        </w:pict>
      </w:r>
      <w:r w:rsidR="000333B1" w:rsidRPr="000333B1">
        <w:rPr>
          <w:b/>
          <w:sz w:val="44"/>
          <w:szCs w:val="44"/>
          <w:vertAlign w:val="superscript"/>
        </w:rPr>
        <w:t>2nd Degree:</w:t>
      </w:r>
      <w:r w:rsidR="000333B1" w:rsidRPr="000333B1">
        <w:rPr>
          <w:b/>
          <w:sz w:val="44"/>
          <w:szCs w:val="44"/>
          <w:vertAlign w:val="superscript"/>
        </w:rPr>
        <w:tab/>
      </w:r>
      <w:r w:rsidR="000333B1" w:rsidRPr="000333B1">
        <w:rPr>
          <w:b/>
          <w:sz w:val="44"/>
          <w:szCs w:val="44"/>
          <w:vertAlign w:val="superscript"/>
        </w:rPr>
        <w:tab/>
        <w:t>“where we seem to be”</w:t>
      </w:r>
      <w:r w:rsidR="000333B1" w:rsidRPr="000333B1">
        <w:rPr>
          <w:b/>
          <w:sz w:val="44"/>
          <w:szCs w:val="44"/>
          <w:vertAlign w:val="superscript"/>
        </w:rPr>
        <w:tab/>
      </w:r>
      <w:r w:rsidR="000333B1" w:rsidRPr="000333B1">
        <w:rPr>
          <w:b/>
          <w:sz w:val="44"/>
          <w:szCs w:val="44"/>
          <w:vertAlign w:val="superscript"/>
        </w:rPr>
        <w:tab/>
        <w:t>MORAL</w:t>
      </w:r>
      <w:r w:rsidR="000333B1" w:rsidRPr="000333B1">
        <w:rPr>
          <w:b/>
          <w:sz w:val="44"/>
          <w:szCs w:val="44"/>
          <w:vertAlign w:val="superscript"/>
        </w:rPr>
        <w:tab/>
      </w:r>
    </w:p>
    <w:p w14:paraId="5DBB5678" w14:textId="77777777" w:rsidR="000333B1" w:rsidRPr="00EE5F2B" w:rsidRDefault="00650556" w:rsidP="000333B1">
      <w:pPr>
        <w:pStyle w:val="NoSpacing"/>
        <w:rPr>
          <w:b/>
          <w:sz w:val="28"/>
          <w:szCs w:val="28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06380497">
          <v:shape id="_x0000_s1036" type="#_x0000_t32" style="position:absolute;left:0;text-align:left;margin-left:530.4pt;margin-top:4.45pt;width:34.05pt;height:3.6pt;flip:y;z-index:2516684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  <w:vertAlign w:val="superscript"/>
        </w:rPr>
        <w:pict w14:anchorId="2E14CC27">
          <v:shape id="_x0000_s1029" type="#_x0000_t202" style="position:absolute;left:0;text-align:left;margin-left:4.8pt;margin-top:8.05pt;width:112.8pt;height:141.6pt;z-index:251661312">
            <v:textbox>
              <w:txbxContent>
                <w:p w14:paraId="602552EB" w14:textId="77777777" w:rsidR="003913D4" w:rsidRPr="003913D4" w:rsidRDefault="003913D4" w:rsidP="003913D4">
                  <w:pPr>
                    <w:pStyle w:val="NoSpacing"/>
                    <w:rPr>
                      <w:b/>
                      <w:color w:val="0070C0"/>
                    </w:rPr>
                  </w:pPr>
                  <w:r w:rsidRPr="003913D4">
                    <w:rPr>
                      <w:b/>
                      <w:color w:val="0070C0"/>
                    </w:rPr>
                    <w:t>Evil beliefs disappearing:</w:t>
                  </w:r>
                </w:p>
                <w:p w14:paraId="12EAF391" w14:textId="77777777" w:rsidR="003913D4" w:rsidRDefault="003913D4" w:rsidP="003913D4">
                  <w:pPr>
                    <w:pStyle w:val="NoSpacing"/>
                  </w:pPr>
                  <w:r>
                    <w:t>humanity</w:t>
                  </w:r>
                </w:p>
                <w:p w14:paraId="5A8EAE42" w14:textId="77777777" w:rsidR="003913D4" w:rsidRDefault="003913D4" w:rsidP="003913D4">
                  <w:pPr>
                    <w:pStyle w:val="NoSpacing"/>
                  </w:pPr>
                  <w:r>
                    <w:t>honesty</w:t>
                  </w:r>
                </w:p>
                <w:p w14:paraId="2EBFF6BD" w14:textId="77777777" w:rsidR="003913D4" w:rsidRDefault="003913D4" w:rsidP="003913D4">
                  <w:pPr>
                    <w:pStyle w:val="NoSpacing"/>
                  </w:pPr>
                  <w:r>
                    <w:t>affection</w:t>
                  </w:r>
                </w:p>
                <w:p w14:paraId="1569858F" w14:textId="77777777" w:rsidR="003913D4" w:rsidRDefault="003913D4" w:rsidP="003913D4">
                  <w:pPr>
                    <w:pStyle w:val="NoSpacing"/>
                  </w:pPr>
                  <w:r>
                    <w:t>compassion</w:t>
                  </w:r>
                </w:p>
                <w:p w14:paraId="0C356AB6" w14:textId="77777777" w:rsidR="003913D4" w:rsidRDefault="003913D4" w:rsidP="003913D4">
                  <w:pPr>
                    <w:pStyle w:val="NoSpacing"/>
                  </w:pPr>
                  <w:r>
                    <w:t>hope</w:t>
                  </w:r>
                </w:p>
                <w:p w14:paraId="784B7E96" w14:textId="77777777" w:rsidR="003913D4" w:rsidRDefault="003913D4" w:rsidP="003913D4">
                  <w:pPr>
                    <w:pStyle w:val="NoSpacing"/>
                  </w:pPr>
                  <w:r>
                    <w:t>faith</w:t>
                  </w:r>
                </w:p>
                <w:p w14:paraId="034442B9" w14:textId="77777777" w:rsidR="003913D4" w:rsidRDefault="003913D4" w:rsidP="003913D4">
                  <w:pPr>
                    <w:pStyle w:val="NoSpacing"/>
                  </w:pPr>
                  <w:r>
                    <w:t>meekness</w:t>
                  </w:r>
                </w:p>
                <w:p w14:paraId="6CC05AFE" w14:textId="77777777" w:rsidR="003913D4" w:rsidRPr="003913D4" w:rsidRDefault="003913D4" w:rsidP="003913D4">
                  <w:pPr>
                    <w:pStyle w:val="NoSpacing"/>
                  </w:pPr>
                  <w:r>
                    <w:t>temperance</w:t>
                  </w:r>
                </w:p>
                <w:p w14:paraId="2A6FAD6D" w14:textId="77777777" w:rsidR="003913D4" w:rsidRDefault="003913D4"/>
              </w:txbxContent>
            </v:textbox>
          </v:shape>
        </w:pict>
      </w:r>
      <w:r w:rsidR="000333B1">
        <w:rPr>
          <w:b/>
          <w:sz w:val="44"/>
          <w:szCs w:val="44"/>
          <w:vertAlign w:val="superscript"/>
        </w:rPr>
        <w:tab/>
      </w:r>
      <w:r w:rsidR="000333B1">
        <w:rPr>
          <w:b/>
          <w:sz w:val="44"/>
          <w:szCs w:val="44"/>
          <w:vertAlign w:val="superscript"/>
        </w:rPr>
        <w:tab/>
      </w:r>
      <w:r w:rsidR="000333B1">
        <w:rPr>
          <w:b/>
          <w:sz w:val="44"/>
          <w:szCs w:val="44"/>
          <w:vertAlign w:val="superscript"/>
        </w:rPr>
        <w:tab/>
      </w:r>
      <w:r w:rsidR="000333B1">
        <w:rPr>
          <w:b/>
          <w:sz w:val="44"/>
          <w:szCs w:val="44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>Human yielding to the divine:  Metaphysical Healing:</w:t>
      </w:r>
    </w:p>
    <w:p w14:paraId="76F12C15" w14:textId="77777777" w:rsidR="000333B1" w:rsidRPr="00EE5F2B" w:rsidRDefault="000333B1" w:rsidP="000333B1">
      <w:pPr>
        <w:pStyle w:val="NoSpacing"/>
        <w:rPr>
          <w:b/>
          <w:sz w:val="28"/>
          <w:szCs w:val="28"/>
          <w:vertAlign w:val="superscript"/>
        </w:rPr>
      </w:pPr>
      <w:r w:rsidRPr="00EE5F2B">
        <w:rPr>
          <w:b/>
          <w:sz w:val="28"/>
          <w:szCs w:val="28"/>
          <w:vertAlign w:val="superscript"/>
        </w:rPr>
        <w:tab/>
      </w:r>
      <w:r w:rsidRPr="00EE5F2B">
        <w:rPr>
          <w:b/>
          <w:sz w:val="28"/>
          <w:szCs w:val="28"/>
          <w:vertAlign w:val="superscript"/>
        </w:rPr>
        <w:tab/>
      </w:r>
      <w:r w:rsidRPr="00EE5F2B">
        <w:rPr>
          <w:b/>
          <w:sz w:val="28"/>
          <w:szCs w:val="28"/>
          <w:vertAlign w:val="superscript"/>
        </w:rPr>
        <w:tab/>
      </w:r>
      <w:r w:rsidRPr="00EE5F2B">
        <w:rPr>
          <w:b/>
          <w:sz w:val="28"/>
          <w:szCs w:val="28"/>
          <w:vertAlign w:val="superscript"/>
        </w:rPr>
        <w:tab/>
        <w:t>Spiritualization of Thought</w:t>
      </w:r>
    </w:p>
    <w:p w14:paraId="1D351073" w14:textId="77777777" w:rsidR="000333B1" w:rsidRPr="00EE5F2B" w:rsidRDefault="00DB109A" w:rsidP="000333B1">
      <w:pPr>
        <w:pStyle w:val="NoSpacing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>step by step</w:t>
      </w:r>
      <w:r w:rsidR="000333B1" w:rsidRPr="00EE5F2B"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ab/>
        <w:t>purification of thought</w:t>
      </w:r>
      <w:r w:rsidR="000333B1" w:rsidRPr="00EE5F2B"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ab/>
        <w:t>walking in the path</w:t>
      </w:r>
    </w:p>
    <w:p w14:paraId="17C4D822" w14:textId="77777777" w:rsidR="000333B1" w:rsidRPr="00EE5F2B" w:rsidRDefault="00DB109A" w:rsidP="000333B1">
      <w:pPr>
        <w:pStyle w:val="NoSpacing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>the Way</w:t>
      </w:r>
      <w:r w:rsidR="000333B1" w:rsidRPr="00EE5F2B"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ab/>
      </w:r>
      <w:r w:rsidR="000333B1" w:rsidRPr="00EE5F2B">
        <w:rPr>
          <w:b/>
          <w:sz w:val="28"/>
          <w:szCs w:val="28"/>
          <w:vertAlign w:val="superscript"/>
        </w:rPr>
        <w:tab/>
      </w:r>
    </w:p>
    <w:p w14:paraId="75A44759" w14:textId="77777777" w:rsidR="000333B1" w:rsidRPr="000333B1" w:rsidRDefault="00243604" w:rsidP="00CE0302">
      <w:pPr>
        <w:pStyle w:val="NoSpacing"/>
        <w:jc w:val="right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ab/>
      </w:r>
      <w:r>
        <w:rPr>
          <w:b/>
          <w:sz w:val="44"/>
          <w:szCs w:val="44"/>
          <w:vertAlign w:val="superscript"/>
        </w:rPr>
        <w:tab/>
      </w:r>
      <w:r>
        <w:rPr>
          <w:b/>
          <w:sz w:val="44"/>
          <w:szCs w:val="44"/>
          <w:vertAlign w:val="superscript"/>
        </w:rPr>
        <w:tab/>
      </w:r>
      <w:r>
        <w:rPr>
          <w:b/>
          <w:sz w:val="44"/>
          <w:szCs w:val="44"/>
          <w:vertAlign w:val="superscript"/>
        </w:rPr>
        <w:tab/>
      </w:r>
      <w:r>
        <w:rPr>
          <w:b/>
          <w:sz w:val="44"/>
          <w:szCs w:val="44"/>
          <w:vertAlign w:val="superscript"/>
        </w:rPr>
        <w:tab/>
        <w:t>motive: unselfish</w:t>
      </w:r>
    </w:p>
    <w:p w14:paraId="3A52079C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77FAC343" w14:textId="77777777" w:rsid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6A21C824" w14:textId="77777777" w:rsid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6EE8CFF4">
          <v:shape id="_x0000_s1027" type="#_x0000_t32" style="position:absolute;left:0;text-align:left;margin-left:-20.85pt;margin-top:19.6pt;width:624pt;height:0;z-index:251659264" o:connectortype="straight"/>
        </w:pict>
      </w:r>
    </w:p>
    <w:p w14:paraId="2D07EF03" w14:textId="77777777" w:rsidR="000333B1" w:rsidRPr="000333B1" w:rsidRDefault="000333B1" w:rsidP="000333B1">
      <w:pPr>
        <w:pStyle w:val="NoSpacing"/>
        <w:rPr>
          <w:rFonts w:ascii="Lucida Handwriting" w:hAnsi="Lucida Handwriting"/>
          <w:b/>
          <w:sz w:val="44"/>
          <w:szCs w:val="44"/>
          <w:vertAlign w:val="superscript"/>
        </w:rPr>
      </w:pPr>
      <w:r w:rsidRPr="000333B1">
        <w:rPr>
          <w:b/>
          <w:sz w:val="44"/>
          <w:szCs w:val="44"/>
          <w:vertAlign w:val="superscript"/>
        </w:rPr>
        <w:t>1ST DEGREE:</w:t>
      </w:r>
      <w:r w:rsidRPr="000333B1">
        <w:rPr>
          <w:b/>
          <w:sz w:val="44"/>
          <w:szCs w:val="44"/>
          <w:vertAlign w:val="superscript"/>
        </w:rPr>
        <w:tab/>
      </w:r>
      <w:r w:rsidRPr="000333B1">
        <w:rPr>
          <w:b/>
          <w:sz w:val="44"/>
          <w:szCs w:val="44"/>
          <w:vertAlign w:val="superscript"/>
        </w:rPr>
        <w:tab/>
        <w:t>PHYSICAL        (absolutely nothing)</w:t>
      </w:r>
      <w:r>
        <w:rPr>
          <w:b/>
          <w:sz w:val="44"/>
          <w:szCs w:val="44"/>
          <w:vertAlign w:val="superscript"/>
        </w:rPr>
        <w:t xml:space="preserve">                           </w:t>
      </w:r>
      <w:r w:rsidRPr="001E478B">
        <w:rPr>
          <w:rFonts w:ascii="Lucida Handwriting" w:hAnsi="Lucida Handwriting"/>
          <w:b/>
          <w:color w:val="FF0000"/>
          <w:sz w:val="44"/>
          <w:szCs w:val="44"/>
          <w:vertAlign w:val="superscript"/>
        </w:rPr>
        <w:t>DENY</w:t>
      </w:r>
    </w:p>
    <w:p w14:paraId="24690914" w14:textId="77777777" w:rsidR="000333B1" w:rsidRPr="000333B1" w:rsidRDefault="00650556" w:rsidP="00CE0302">
      <w:pPr>
        <w:pStyle w:val="NoSpacing"/>
        <w:jc w:val="right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747EB108">
          <v:shape id="_x0000_s1030" type="#_x0000_t202" style="position:absolute;left:0;text-align:left;margin-left:-1.2pt;margin-top:21.5pt;width:104.4pt;height:160.8pt;z-index:251662336">
            <v:textbox>
              <w:txbxContent>
                <w:p w14:paraId="1D596D8E" w14:textId="77777777" w:rsidR="003913D4" w:rsidRPr="003913D4" w:rsidRDefault="003913D4" w:rsidP="003913D4">
                  <w:pPr>
                    <w:pStyle w:val="NoSpacing"/>
                    <w:rPr>
                      <w:b/>
                      <w:color w:val="0070C0"/>
                    </w:rPr>
                  </w:pPr>
                  <w:r w:rsidRPr="003913D4">
                    <w:rPr>
                      <w:b/>
                      <w:color w:val="0070C0"/>
                    </w:rPr>
                    <w:t>Depravity:</w:t>
                  </w:r>
                </w:p>
                <w:p w14:paraId="0ACCB555" w14:textId="77777777" w:rsidR="003913D4" w:rsidRDefault="003913D4" w:rsidP="003913D4">
                  <w:pPr>
                    <w:pStyle w:val="NoSpacing"/>
                  </w:pPr>
                  <w:r>
                    <w:t>evil beliefs</w:t>
                  </w:r>
                </w:p>
                <w:p w14:paraId="6A554210" w14:textId="77777777" w:rsidR="003913D4" w:rsidRDefault="003913D4" w:rsidP="003913D4">
                  <w:pPr>
                    <w:pStyle w:val="NoSpacing"/>
                  </w:pPr>
                  <w:r>
                    <w:t>passions</w:t>
                  </w:r>
                </w:p>
                <w:p w14:paraId="63D444E4" w14:textId="77777777" w:rsidR="003913D4" w:rsidRDefault="003913D4" w:rsidP="003913D4">
                  <w:pPr>
                    <w:pStyle w:val="NoSpacing"/>
                  </w:pPr>
                  <w:r>
                    <w:t>appetites</w:t>
                  </w:r>
                </w:p>
                <w:p w14:paraId="6163B9F0" w14:textId="77777777" w:rsidR="003913D4" w:rsidRDefault="003913D4" w:rsidP="003913D4">
                  <w:pPr>
                    <w:pStyle w:val="NoSpacing"/>
                  </w:pPr>
                  <w:r>
                    <w:t>fear</w:t>
                  </w:r>
                </w:p>
                <w:p w14:paraId="49E12798" w14:textId="77777777" w:rsidR="003913D4" w:rsidRDefault="003913D4" w:rsidP="003913D4">
                  <w:pPr>
                    <w:pStyle w:val="NoSpacing"/>
                  </w:pPr>
                  <w:r>
                    <w:t>depraved will</w:t>
                  </w:r>
                </w:p>
                <w:p w14:paraId="5DB8D246" w14:textId="77777777" w:rsidR="003913D4" w:rsidRDefault="003913D4" w:rsidP="003913D4">
                  <w:pPr>
                    <w:pStyle w:val="NoSpacing"/>
                  </w:pPr>
                  <w:r>
                    <w:t>self-justification</w:t>
                  </w:r>
                </w:p>
                <w:p w14:paraId="1667C264" w14:textId="77777777" w:rsidR="003913D4" w:rsidRDefault="003913D4" w:rsidP="003913D4">
                  <w:pPr>
                    <w:pStyle w:val="NoSpacing"/>
                  </w:pPr>
                  <w:r>
                    <w:t>pride, envy</w:t>
                  </w:r>
                </w:p>
                <w:p w14:paraId="25992C94" w14:textId="77777777" w:rsidR="003913D4" w:rsidRDefault="003913D4" w:rsidP="003913D4">
                  <w:pPr>
                    <w:pStyle w:val="NoSpacing"/>
                  </w:pPr>
                  <w:r>
                    <w:t>deceit,</w:t>
                  </w:r>
                </w:p>
                <w:p w14:paraId="004FF0BA" w14:textId="77777777" w:rsidR="003913D4" w:rsidRDefault="003913D4" w:rsidP="003913D4">
                  <w:pPr>
                    <w:pStyle w:val="NoSpacing"/>
                  </w:pPr>
                  <w:r>
                    <w:t>sin, immorality</w:t>
                  </w:r>
                </w:p>
                <w:p w14:paraId="15D2C393" w14:textId="77777777" w:rsidR="003913D4" w:rsidRDefault="003913D4" w:rsidP="003913D4">
                  <w:pPr>
                    <w:pStyle w:val="NoSpacing"/>
                  </w:pPr>
                  <w:r>
                    <w:t>sickness, death</w:t>
                  </w:r>
                </w:p>
              </w:txbxContent>
            </v:textbox>
          </v:shape>
        </w:pict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</w:r>
      <w:r w:rsidR="00243604">
        <w:rPr>
          <w:b/>
          <w:sz w:val="44"/>
          <w:szCs w:val="44"/>
          <w:vertAlign w:val="superscript"/>
        </w:rPr>
        <w:tab/>
        <w:t>motive: selfish</w:t>
      </w:r>
    </w:p>
    <w:p w14:paraId="6C8E0693" w14:textId="77777777" w:rsidR="000333B1" w:rsidRPr="000333B1" w:rsidRDefault="00650556" w:rsidP="000333B1">
      <w:pPr>
        <w:pStyle w:val="NoSpacing"/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  <w:vertAlign w:val="superscript"/>
        </w:rPr>
        <w:pict w14:anchorId="3B5A879A">
          <v:oval id="_x0000_s1038" style="position:absolute;left:0;text-align:left;margin-left:475.65pt;margin-top:9.05pt;width:76.8pt;height:76.8pt;z-index:251670528" fillcolor="black [3200]" strokecolor="#f2f2f2 [3041]" strokeweight="3pt">
            <v:shadow on="t" type="perspective" color="#7f7f7f [1601]" opacity=".5" offset="1pt" offset2="-1pt"/>
          </v:oval>
        </w:pict>
      </w:r>
    </w:p>
    <w:p w14:paraId="1F9F2C17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386B3D68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051F8A76" w14:textId="77777777" w:rsidR="000333B1" w:rsidRPr="000333B1" w:rsidRDefault="000333B1" w:rsidP="000333B1">
      <w:pPr>
        <w:pStyle w:val="NoSpacing"/>
        <w:rPr>
          <w:b/>
          <w:sz w:val="44"/>
          <w:szCs w:val="44"/>
          <w:vertAlign w:val="superscript"/>
        </w:rPr>
      </w:pPr>
    </w:p>
    <w:p w14:paraId="260F95E1" w14:textId="77777777" w:rsidR="00EE5F2B" w:rsidRDefault="00EE5F2B" w:rsidP="000333B1">
      <w:pPr>
        <w:pStyle w:val="NoSpacing"/>
        <w:rPr>
          <w:b/>
          <w:sz w:val="44"/>
          <w:szCs w:val="44"/>
          <w:vertAlign w:val="superscript"/>
        </w:rPr>
      </w:pPr>
    </w:p>
    <w:p w14:paraId="3EF59761" w14:textId="77777777" w:rsidR="000333B1" w:rsidRPr="000333B1" w:rsidRDefault="000333B1" w:rsidP="003913D4">
      <w:pPr>
        <w:pStyle w:val="NoSpacing"/>
        <w:jc w:val="right"/>
        <w:rPr>
          <w:b/>
          <w:sz w:val="44"/>
          <w:szCs w:val="44"/>
          <w:vertAlign w:val="superscript"/>
        </w:rPr>
      </w:pPr>
      <w:r w:rsidRPr="000333B1">
        <w:rPr>
          <w:b/>
          <w:sz w:val="44"/>
          <w:szCs w:val="44"/>
          <w:vertAlign w:val="superscript"/>
        </w:rPr>
        <w:t>Animal Magnetism:  darkness</w:t>
      </w:r>
    </w:p>
    <w:p w14:paraId="6EBD3861" w14:textId="77777777" w:rsidR="000333B1" w:rsidRPr="000333B1" w:rsidRDefault="000333B1" w:rsidP="00650556">
      <w:pPr>
        <w:ind w:left="0"/>
        <w:rPr>
          <w:b/>
          <w:sz w:val="44"/>
          <w:szCs w:val="44"/>
        </w:rPr>
      </w:pPr>
      <w:bookmarkStart w:id="0" w:name="_GoBack"/>
      <w:bookmarkEnd w:id="0"/>
    </w:p>
    <w:sectPr w:rsidR="000333B1" w:rsidRPr="000333B1" w:rsidSect="000333B1">
      <w:pgSz w:w="12240" w:h="15840"/>
      <w:pgMar w:top="432" w:right="144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3B1"/>
    <w:rsid w:val="000333B1"/>
    <w:rsid w:val="0016016A"/>
    <w:rsid w:val="001E478B"/>
    <w:rsid w:val="00243604"/>
    <w:rsid w:val="00354605"/>
    <w:rsid w:val="003913D4"/>
    <w:rsid w:val="00432FEE"/>
    <w:rsid w:val="004E36D9"/>
    <w:rsid w:val="00650556"/>
    <w:rsid w:val="006D725B"/>
    <w:rsid w:val="00813E22"/>
    <w:rsid w:val="008F114B"/>
    <w:rsid w:val="009E490F"/>
    <w:rsid w:val="00B87659"/>
    <w:rsid w:val="00CC3AFC"/>
    <w:rsid w:val="00CE0302"/>
    <w:rsid w:val="00D47909"/>
    <w:rsid w:val="00DB109A"/>
    <w:rsid w:val="00E70F91"/>
    <w:rsid w:val="00EE2873"/>
    <w:rsid w:val="00E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3"/>
        <o:r id="V:Rule4" type="connector" idref="#_x0000_s1026"/>
        <o:r id="V:Rule5" type="connector" idref="#_x0000_s1037"/>
        <o:r id="V:Rule6" type="connector" idref="#_x0000_s1035"/>
        <o:r id="V:Rule7" type="connector" idref="#_x0000_s1036"/>
      </o:rules>
    </o:shapelayout>
  </w:shapeDefaults>
  <w:decimalSymbol w:val="."/>
  <w:listSeparator w:val=","/>
  <w14:docId w14:val="0D03C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3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3</cp:revision>
  <cp:lastPrinted>2009-06-22T11:34:00Z</cp:lastPrinted>
  <dcterms:created xsi:type="dcterms:W3CDTF">2011-11-11T16:16:00Z</dcterms:created>
  <dcterms:modified xsi:type="dcterms:W3CDTF">2017-04-12T11:35:00Z</dcterms:modified>
</cp:coreProperties>
</file>