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525CC" w14:textId="77777777" w:rsidR="00D034C5" w:rsidRDefault="00D034C5" w:rsidP="00923078">
      <w:pPr>
        <w:shd w:val="clear" w:color="auto" w:fill="FFFFFF"/>
        <w:spacing w:before="120" w:after="120"/>
        <w:rPr>
          <w:rFonts w:ascii="Arial" w:eastAsia="Times New Roman" w:hAnsi="Arial" w:cs="Arial"/>
          <w:color w:val="000000" w:themeColor="text1"/>
        </w:rPr>
      </w:pPr>
      <w:r>
        <w:rPr>
          <w:rFonts w:ascii="Arial" w:eastAsia="Times New Roman" w:hAnsi="Arial" w:cs="Arial"/>
          <w:color w:val="000000" w:themeColor="text1"/>
        </w:rPr>
        <w:t xml:space="preserve">Summary of the story of </w:t>
      </w:r>
      <w:bookmarkStart w:id="0" w:name="_GoBack"/>
      <w:r w:rsidRPr="00D034C5">
        <w:rPr>
          <w:rFonts w:ascii="Arial" w:eastAsia="Times New Roman" w:hAnsi="Arial" w:cs="Arial"/>
          <w:b/>
          <w:color w:val="000000" w:themeColor="text1"/>
        </w:rPr>
        <w:t>Cornelius</w:t>
      </w:r>
      <w:bookmarkEnd w:id="0"/>
      <w:r>
        <w:rPr>
          <w:rFonts w:ascii="Arial" w:eastAsia="Times New Roman" w:hAnsi="Arial" w:cs="Arial"/>
          <w:color w:val="000000" w:themeColor="text1"/>
        </w:rPr>
        <w:t>:</w:t>
      </w:r>
    </w:p>
    <w:p w14:paraId="09748584" w14:textId="08B6F22C" w:rsidR="00923078" w:rsidRPr="00D034C5" w:rsidRDefault="00923078" w:rsidP="00923078">
      <w:pPr>
        <w:shd w:val="clear" w:color="auto" w:fill="FFFFFF"/>
        <w:spacing w:before="120" w:after="120"/>
        <w:rPr>
          <w:rFonts w:ascii="Arial" w:eastAsia="Times New Roman" w:hAnsi="Arial" w:cs="Arial"/>
          <w:color w:val="000000" w:themeColor="text1"/>
        </w:rPr>
      </w:pPr>
      <w:r w:rsidRPr="00D034C5">
        <w:rPr>
          <w:rFonts w:ascii="Arial" w:eastAsia="Times New Roman" w:hAnsi="Arial" w:cs="Arial"/>
          <w:color w:val="000000" w:themeColor="text1"/>
        </w:rPr>
        <w:t>Cornelius was a centurion in the </w:t>
      </w:r>
      <w:proofErr w:type="spellStart"/>
      <w:r w:rsidRPr="00D034C5">
        <w:rPr>
          <w:rFonts w:ascii="Arial" w:eastAsia="Times New Roman" w:hAnsi="Arial" w:cs="Arial"/>
          <w:color w:val="000000" w:themeColor="text1"/>
        </w:rPr>
        <w:fldChar w:fldCharType="begin"/>
      </w:r>
      <w:r w:rsidRPr="00D034C5">
        <w:rPr>
          <w:rFonts w:ascii="Arial" w:eastAsia="Times New Roman" w:hAnsi="Arial" w:cs="Arial"/>
          <w:color w:val="000000" w:themeColor="text1"/>
        </w:rPr>
        <w:instrText xml:space="preserve"> HYPERLINK "https://en.wikipedia.org/wiki/Cohors_II_Italica_Civium_Romanorum" \o "Cohors II Italica Civium Romanorum" </w:instrText>
      </w:r>
      <w:r w:rsidRPr="00D034C5">
        <w:rPr>
          <w:rFonts w:ascii="Arial" w:eastAsia="Times New Roman" w:hAnsi="Arial" w:cs="Arial"/>
          <w:color w:val="000000" w:themeColor="text1"/>
        </w:rPr>
        <w:fldChar w:fldCharType="separate"/>
      </w:r>
      <w:r w:rsidRPr="00D034C5">
        <w:rPr>
          <w:rFonts w:ascii="Arial" w:eastAsia="Times New Roman" w:hAnsi="Arial" w:cs="Arial"/>
          <w:color w:val="000000" w:themeColor="text1"/>
        </w:rPr>
        <w:t>Cohors</w:t>
      </w:r>
      <w:proofErr w:type="spellEnd"/>
      <w:r w:rsidRPr="00D034C5">
        <w:rPr>
          <w:rFonts w:ascii="Arial" w:eastAsia="Times New Roman" w:hAnsi="Arial" w:cs="Arial"/>
          <w:color w:val="000000" w:themeColor="text1"/>
        </w:rPr>
        <w:t xml:space="preserve"> II </w:t>
      </w:r>
      <w:proofErr w:type="spellStart"/>
      <w:r w:rsidRPr="00D034C5">
        <w:rPr>
          <w:rFonts w:ascii="Arial" w:eastAsia="Times New Roman" w:hAnsi="Arial" w:cs="Arial"/>
          <w:color w:val="000000" w:themeColor="text1"/>
        </w:rPr>
        <w:t>Italica</w:t>
      </w:r>
      <w:proofErr w:type="spellEnd"/>
      <w:r w:rsidRPr="00D034C5">
        <w:rPr>
          <w:rFonts w:ascii="Arial" w:eastAsia="Times New Roman" w:hAnsi="Arial" w:cs="Arial"/>
          <w:color w:val="000000" w:themeColor="text1"/>
        </w:rPr>
        <w:t xml:space="preserve"> </w:t>
      </w:r>
      <w:proofErr w:type="spellStart"/>
      <w:r w:rsidRPr="00D034C5">
        <w:rPr>
          <w:rFonts w:ascii="Arial" w:eastAsia="Times New Roman" w:hAnsi="Arial" w:cs="Arial"/>
          <w:color w:val="000000" w:themeColor="text1"/>
        </w:rPr>
        <w:t>Civium</w:t>
      </w:r>
      <w:proofErr w:type="spellEnd"/>
      <w:r w:rsidRPr="00D034C5">
        <w:rPr>
          <w:rFonts w:ascii="Arial" w:eastAsia="Times New Roman" w:hAnsi="Arial" w:cs="Arial"/>
          <w:color w:val="000000" w:themeColor="text1"/>
        </w:rPr>
        <w:t xml:space="preserve"> Romanorum</w:t>
      </w:r>
      <w:r w:rsidRPr="00D034C5">
        <w:rPr>
          <w:rFonts w:ascii="Arial" w:eastAsia="Times New Roman" w:hAnsi="Arial" w:cs="Arial"/>
          <w:color w:val="000000" w:themeColor="text1"/>
        </w:rPr>
        <w:fldChar w:fldCharType="end"/>
      </w:r>
      <w:r w:rsidRPr="00D034C5">
        <w:rPr>
          <w:rFonts w:ascii="Arial" w:eastAsia="Times New Roman" w:hAnsi="Arial" w:cs="Arial"/>
          <w:color w:val="000000" w:themeColor="text1"/>
        </w:rPr>
        <w:t>, mentioned as </w:t>
      </w:r>
      <w:proofErr w:type="spellStart"/>
      <w:r w:rsidRPr="00D034C5">
        <w:rPr>
          <w:rFonts w:ascii="Arial" w:eastAsia="Times New Roman" w:hAnsi="Arial" w:cs="Arial"/>
          <w:i/>
          <w:iCs/>
          <w:color w:val="000000" w:themeColor="text1"/>
        </w:rPr>
        <w:t>Cohors</w:t>
      </w:r>
      <w:proofErr w:type="spellEnd"/>
      <w:r w:rsidRPr="00D034C5">
        <w:rPr>
          <w:rFonts w:ascii="Arial" w:eastAsia="Times New Roman" w:hAnsi="Arial" w:cs="Arial"/>
          <w:i/>
          <w:iCs/>
          <w:color w:val="000000" w:themeColor="text1"/>
        </w:rPr>
        <w:t xml:space="preserve"> </w:t>
      </w:r>
      <w:proofErr w:type="spellStart"/>
      <w:r w:rsidRPr="00D034C5">
        <w:rPr>
          <w:rFonts w:ascii="Arial" w:eastAsia="Times New Roman" w:hAnsi="Arial" w:cs="Arial"/>
          <w:i/>
          <w:iCs/>
          <w:color w:val="000000" w:themeColor="text1"/>
        </w:rPr>
        <w:t>Italica</w:t>
      </w:r>
      <w:proofErr w:type="spellEnd"/>
      <w:r w:rsidRPr="00D034C5">
        <w:rPr>
          <w:rFonts w:ascii="Arial" w:eastAsia="Times New Roman" w:hAnsi="Arial" w:cs="Arial"/>
          <w:color w:val="000000" w:themeColor="text1"/>
        </w:rPr>
        <w:t> in the </w:t>
      </w:r>
      <w:hyperlink r:id="rId4" w:tooltip="Vulgate" w:history="1">
        <w:r w:rsidRPr="00D034C5">
          <w:rPr>
            <w:rFonts w:ascii="Arial" w:eastAsia="Times New Roman" w:hAnsi="Arial" w:cs="Arial"/>
            <w:color w:val="000000" w:themeColor="text1"/>
          </w:rPr>
          <w:t>Vulgate</w:t>
        </w:r>
      </w:hyperlink>
      <w:r w:rsidRPr="00D034C5">
        <w:rPr>
          <w:rFonts w:ascii="Arial" w:eastAsia="Times New Roman" w:hAnsi="Arial" w:cs="Arial"/>
          <w:color w:val="000000" w:themeColor="text1"/>
        </w:rPr>
        <w:t>. He was stationed in </w:t>
      </w:r>
      <w:hyperlink r:id="rId5" w:anchor="Caesarea" w:tooltip="Early centers of Christianity" w:history="1">
        <w:r w:rsidRPr="00D034C5">
          <w:rPr>
            <w:rFonts w:ascii="Arial" w:eastAsia="Times New Roman" w:hAnsi="Arial" w:cs="Arial"/>
            <w:color w:val="000000" w:themeColor="text1"/>
          </w:rPr>
          <w:t>Caesarea</w:t>
        </w:r>
      </w:hyperlink>
      <w:r w:rsidRPr="00D034C5">
        <w:rPr>
          <w:rFonts w:ascii="Arial" w:eastAsia="Times New Roman" w:hAnsi="Arial" w:cs="Arial"/>
          <w:color w:val="000000" w:themeColor="text1"/>
        </w:rPr>
        <w:t>, the capital of Roman </w:t>
      </w:r>
      <w:proofErr w:type="spellStart"/>
      <w:r w:rsidRPr="00D034C5">
        <w:rPr>
          <w:rFonts w:ascii="Arial" w:eastAsia="Times New Roman" w:hAnsi="Arial" w:cs="Arial"/>
          <w:color w:val="000000" w:themeColor="text1"/>
        </w:rPr>
        <w:fldChar w:fldCharType="begin"/>
      </w:r>
      <w:r w:rsidRPr="00D034C5">
        <w:rPr>
          <w:rFonts w:ascii="Arial" w:eastAsia="Times New Roman" w:hAnsi="Arial" w:cs="Arial"/>
          <w:color w:val="000000" w:themeColor="text1"/>
        </w:rPr>
        <w:instrText xml:space="preserve"> HYPERLINK "https://en.wikipedia.org/wiki/Judea_(Roman_province)" \o "Judea (Roman province)" </w:instrText>
      </w:r>
      <w:r w:rsidRPr="00D034C5">
        <w:rPr>
          <w:rFonts w:ascii="Arial" w:eastAsia="Times New Roman" w:hAnsi="Arial" w:cs="Arial"/>
          <w:color w:val="000000" w:themeColor="text1"/>
        </w:rPr>
        <w:fldChar w:fldCharType="separate"/>
      </w:r>
      <w:r w:rsidRPr="00D034C5">
        <w:rPr>
          <w:rFonts w:ascii="Arial" w:eastAsia="Times New Roman" w:hAnsi="Arial" w:cs="Arial"/>
          <w:color w:val="000000" w:themeColor="text1"/>
        </w:rPr>
        <w:t>Iudaea</w:t>
      </w:r>
      <w:proofErr w:type="spellEnd"/>
      <w:r w:rsidRPr="00D034C5">
        <w:rPr>
          <w:rFonts w:ascii="Arial" w:eastAsia="Times New Roman" w:hAnsi="Arial" w:cs="Arial"/>
          <w:color w:val="000000" w:themeColor="text1"/>
        </w:rPr>
        <w:t xml:space="preserve"> province</w:t>
      </w:r>
      <w:r w:rsidRPr="00D034C5">
        <w:rPr>
          <w:rFonts w:ascii="Arial" w:eastAsia="Times New Roman" w:hAnsi="Arial" w:cs="Arial"/>
          <w:color w:val="000000" w:themeColor="text1"/>
        </w:rPr>
        <w:fldChar w:fldCharType="end"/>
      </w:r>
      <w:r w:rsidRPr="00D034C5">
        <w:rPr>
          <w:rFonts w:ascii="Arial" w:eastAsia="Times New Roman" w:hAnsi="Arial" w:cs="Arial"/>
          <w:color w:val="000000" w:themeColor="text1"/>
        </w:rPr>
        <w:t>. He is depicted in the New Testament as a </w:t>
      </w:r>
      <w:hyperlink r:id="rId6" w:tooltip="Godfearer" w:history="1">
        <w:r w:rsidRPr="00D034C5">
          <w:rPr>
            <w:rFonts w:ascii="Arial" w:eastAsia="Times New Roman" w:hAnsi="Arial" w:cs="Arial"/>
            <w:color w:val="000000" w:themeColor="text1"/>
          </w:rPr>
          <w:t>God-fearing man</w:t>
        </w:r>
      </w:hyperlink>
      <w:r w:rsidRPr="00D034C5">
        <w:rPr>
          <w:rFonts w:ascii="Arial" w:eastAsia="Times New Roman" w:hAnsi="Arial" w:cs="Arial"/>
          <w:color w:val="000000" w:themeColor="text1"/>
        </w:rPr>
        <w:t> who always prayed and was full of good works and deeds of </w:t>
      </w:r>
      <w:hyperlink r:id="rId7" w:tooltip="Alms" w:history="1">
        <w:r w:rsidRPr="00D034C5">
          <w:rPr>
            <w:rFonts w:ascii="Arial" w:eastAsia="Times New Roman" w:hAnsi="Arial" w:cs="Arial"/>
            <w:color w:val="000000" w:themeColor="text1"/>
          </w:rPr>
          <w:t>alms</w:t>
        </w:r>
      </w:hyperlink>
      <w:r w:rsidRPr="00D034C5">
        <w:rPr>
          <w:rFonts w:ascii="Arial" w:eastAsia="Times New Roman" w:hAnsi="Arial" w:cs="Arial"/>
          <w:color w:val="000000" w:themeColor="text1"/>
        </w:rPr>
        <w:t>. Cornelius receives a vision in which an </w:t>
      </w:r>
      <w:hyperlink r:id="rId8" w:tooltip="Angel" w:history="1">
        <w:r w:rsidRPr="00D034C5">
          <w:rPr>
            <w:rFonts w:ascii="Arial" w:eastAsia="Times New Roman" w:hAnsi="Arial" w:cs="Arial"/>
            <w:color w:val="000000" w:themeColor="text1"/>
          </w:rPr>
          <w:t>angel</w:t>
        </w:r>
      </w:hyperlink>
      <w:r w:rsidRPr="00D034C5">
        <w:rPr>
          <w:rFonts w:ascii="Arial" w:eastAsia="Times New Roman" w:hAnsi="Arial" w:cs="Arial"/>
          <w:color w:val="000000" w:themeColor="text1"/>
        </w:rPr>
        <w:t> of God tells him that his prayers have been heard, he understands that he's chosen for a higher alternative. The angel then instructs Cornelius to send the men of his household to </w:t>
      </w:r>
      <w:hyperlink r:id="rId9" w:tooltip="Jaffa, Israel" w:history="1">
        <w:r w:rsidRPr="00D034C5">
          <w:rPr>
            <w:rFonts w:ascii="Arial" w:eastAsia="Times New Roman" w:hAnsi="Arial" w:cs="Arial"/>
            <w:color w:val="000000" w:themeColor="text1"/>
          </w:rPr>
          <w:t>Joppa</w:t>
        </w:r>
      </w:hyperlink>
      <w:r w:rsidRPr="00D034C5">
        <w:rPr>
          <w:rFonts w:ascii="Arial" w:eastAsia="Times New Roman" w:hAnsi="Arial" w:cs="Arial"/>
          <w:color w:val="000000" w:themeColor="text1"/>
        </w:rPr>
        <w:t>, where they will find </w:t>
      </w:r>
      <w:hyperlink r:id="rId10" w:tooltip="Saint Peter" w:history="1">
        <w:r w:rsidRPr="00D034C5">
          <w:rPr>
            <w:rFonts w:ascii="Arial" w:eastAsia="Times New Roman" w:hAnsi="Arial" w:cs="Arial"/>
            <w:color w:val="000000" w:themeColor="text1"/>
          </w:rPr>
          <w:t>Simon Peter</w:t>
        </w:r>
      </w:hyperlink>
      <w:r w:rsidRPr="00D034C5">
        <w:rPr>
          <w:rFonts w:ascii="Arial" w:eastAsia="Times New Roman" w:hAnsi="Arial" w:cs="Arial"/>
          <w:color w:val="000000" w:themeColor="text1"/>
        </w:rPr>
        <w:t>, who is residing with a </w:t>
      </w:r>
      <w:hyperlink r:id="rId11" w:tooltip="Simon the Tanner (New Testament)" w:history="1">
        <w:r w:rsidRPr="00D034C5">
          <w:rPr>
            <w:rFonts w:ascii="Arial" w:eastAsia="Times New Roman" w:hAnsi="Arial" w:cs="Arial"/>
            <w:color w:val="000000" w:themeColor="text1"/>
          </w:rPr>
          <w:t>tanner by the name of Simon</w:t>
        </w:r>
      </w:hyperlink>
      <w:r w:rsidRPr="00D034C5">
        <w:rPr>
          <w:rFonts w:ascii="Arial" w:eastAsia="Times New Roman" w:hAnsi="Arial" w:cs="Arial"/>
          <w:color w:val="000000" w:themeColor="text1"/>
        </w:rPr>
        <w:t> (</w:t>
      </w:r>
      <w:hyperlink r:id="rId12" w:history="1">
        <w:r w:rsidRPr="00D034C5">
          <w:rPr>
            <w:rFonts w:ascii="Arial" w:eastAsia="Times New Roman" w:hAnsi="Arial" w:cs="Arial"/>
            <w:color w:val="000000" w:themeColor="text1"/>
          </w:rPr>
          <w:t>Acts 10:5ff</w:t>
        </w:r>
      </w:hyperlink>
      <w:r w:rsidRPr="00D034C5">
        <w:rPr>
          <w:rFonts w:ascii="Arial" w:eastAsia="Times New Roman" w:hAnsi="Arial" w:cs="Arial"/>
          <w:color w:val="000000" w:themeColor="text1"/>
        </w:rPr>
        <w:t>).</w:t>
      </w:r>
    </w:p>
    <w:p w14:paraId="5632DA37" w14:textId="29CC54D1" w:rsidR="00923078" w:rsidRPr="00D034C5" w:rsidRDefault="00923078" w:rsidP="00923078">
      <w:pPr>
        <w:shd w:val="clear" w:color="auto" w:fill="FFFFFF"/>
        <w:spacing w:before="120" w:after="120"/>
        <w:rPr>
          <w:rFonts w:ascii="Arial" w:eastAsia="Times New Roman" w:hAnsi="Arial" w:cs="Arial"/>
          <w:color w:val="000000" w:themeColor="text1"/>
        </w:rPr>
      </w:pPr>
      <w:r w:rsidRPr="00D034C5">
        <w:rPr>
          <w:rFonts w:ascii="Arial" w:eastAsia="Times New Roman" w:hAnsi="Arial" w:cs="Arial"/>
          <w:color w:val="000000" w:themeColor="text1"/>
        </w:rPr>
        <w:t>The conversion of Cornelius comes after </w:t>
      </w:r>
      <w:hyperlink r:id="rId13" w:tooltip="Peter's vision of a sheet with animals" w:history="1">
        <w:r w:rsidRPr="00D034C5">
          <w:rPr>
            <w:rFonts w:ascii="Arial" w:eastAsia="Times New Roman" w:hAnsi="Arial" w:cs="Arial"/>
            <w:color w:val="000000" w:themeColor="text1"/>
          </w:rPr>
          <w:t>a separate vision</w:t>
        </w:r>
      </w:hyperlink>
      <w:r w:rsidRPr="00D034C5">
        <w:rPr>
          <w:rFonts w:ascii="Arial" w:eastAsia="Times New Roman" w:hAnsi="Arial" w:cs="Arial"/>
          <w:color w:val="000000" w:themeColor="text1"/>
        </w:rPr>
        <w:t> given to Simon Peter (</w:t>
      </w:r>
      <w:hyperlink r:id="rId14" w:history="1">
        <w:r w:rsidRPr="00D034C5">
          <w:rPr>
            <w:rFonts w:ascii="Arial" w:eastAsia="Times New Roman" w:hAnsi="Arial" w:cs="Arial"/>
            <w:color w:val="000000" w:themeColor="text1"/>
          </w:rPr>
          <w:t>Acts 10:10–16</w:t>
        </w:r>
      </w:hyperlink>
      <w:r w:rsidRPr="00D034C5">
        <w:rPr>
          <w:rFonts w:ascii="Arial" w:eastAsia="Times New Roman" w:hAnsi="Arial" w:cs="Arial"/>
          <w:color w:val="000000" w:themeColor="text1"/>
        </w:rPr>
        <w:t>) himself. In the vision, Simon Peter sees all manner of beasts and fowl being lowered from </w:t>
      </w:r>
      <w:hyperlink r:id="rId15" w:tooltip="Heaven" w:history="1">
        <w:r w:rsidRPr="00D034C5">
          <w:rPr>
            <w:rFonts w:ascii="Arial" w:eastAsia="Times New Roman" w:hAnsi="Arial" w:cs="Arial"/>
            <w:color w:val="000000" w:themeColor="text1"/>
          </w:rPr>
          <w:t>Heaven</w:t>
        </w:r>
      </w:hyperlink>
      <w:r w:rsidRPr="00D034C5">
        <w:rPr>
          <w:rFonts w:ascii="Arial" w:eastAsia="Times New Roman" w:hAnsi="Arial" w:cs="Arial"/>
          <w:color w:val="000000" w:themeColor="text1"/>
        </w:rPr>
        <w:t> in a sheet. A voice commands Simon Peter to eat. When he objects to eating those animals that are </w:t>
      </w:r>
      <w:hyperlink r:id="rId16" w:tooltip="Kashrut" w:history="1">
        <w:r w:rsidRPr="00D034C5">
          <w:rPr>
            <w:rFonts w:ascii="Arial" w:eastAsia="Times New Roman" w:hAnsi="Arial" w:cs="Arial"/>
            <w:color w:val="000000" w:themeColor="text1"/>
          </w:rPr>
          <w:t>unclean according to Mosaic Law</w:t>
        </w:r>
      </w:hyperlink>
      <w:r w:rsidRPr="00D034C5">
        <w:rPr>
          <w:rFonts w:ascii="Arial" w:eastAsia="Times New Roman" w:hAnsi="Arial" w:cs="Arial"/>
          <w:color w:val="000000" w:themeColor="text1"/>
        </w:rPr>
        <w:t>, the voice tells him not to call unclean that which God has cleansed.</w:t>
      </w:r>
      <w:r w:rsidR="00D034C5" w:rsidRPr="00D034C5">
        <w:rPr>
          <w:rFonts w:ascii="Arial" w:eastAsia="Times New Roman" w:hAnsi="Arial" w:cs="Arial"/>
          <w:color w:val="000000" w:themeColor="text1"/>
        </w:rPr>
        <w:t xml:space="preserve"> </w:t>
      </w:r>
    </w:p>
    <w:p w14:paraId="77EA51D5" w14:textId="15F6B21F" w:rsidR="00923078" w:rsidRPr="00D034C5" w:rsidRDefault="00923078" w:rsidP="00923078">
      <w:pPr>
        <w:shd w:val="clear" w:color="auto" w:fill="FFFFFF"/>
        <w:spacing w:before="120" w:after="120"/>
        <w:rPr>
          <w:rFonts w:ascii="Arial" w:eastAsia="Times New Roman" w:hAnsi="Arial" w:cs="Arial"/>
          <w:color w:val="000000" w:themeColor="text1"/>
        </w:rPr>
      </w:pPr>
      <w:r w:rsidRPr="00D034C5">
        <w:rPr>
          <w:rFonts w:ascii="Arial" w:eastAsia="Times New Roman" w:hAnsi="Arial" w:cs="Arial"/>
          <w:color w:val="000000" w:themeColor="text1"/>
        </w:rPr>
        <w:t>When Cornelius' men arrive, Simon Peter understands that through this vision the Lord commanded the Apostle to preach the Word of God to the Gentiles. Peter accompanies Cornelius' men back to Caesarea. When Cornelius meets Simon Peter, he falls at Peter's feet. Simon Peter raises the centurion and the two men share their visions. Simon Peter tells of </w:t>
      </w:r>
      <w:hyperlink r:id="rId17" w:tooltip="Ministry of Jesus" w:history="1">
        <w:r w:rsidRPr="00D034C5">
          <w:rPr>
            <w:rFonts w:ascii="Arial" w:eastAsia="Times New Roman" w:hAnsi="Arial" w:cs="Arial"/>
            <w:color w:val="000000" w:themeColor="text1"/>
          </w:rPr>
          <w:t>Jesus' ministry</w:t>
        </w:r>
      </w:hyperlink>
      <w:r w:rsidRPr="00D034C5">
        <w:rPr>
          <w:rFonts w:ascii="Arial" w:eastAsia="Times New Roman" w:hAnsi="Arial" w:cs="Arial"/>
          <w:color w:val="000000" w:themeColor="text1"/>
        </w:rPr>
        <w:t> and the </w:t>
      </w:r>
      <w:hyperlink r:id="rId18" w:tooltip="Resurrection of Jesus" w:history="1">
        <w:r w:rsidRPr="00D034C5">
          <w:rPr>
            <w:rFonts w:ascii="Arial" w:eastAsia="Times New Roman" w:hAnsi="Arial" w:cs="Arial"/>
            <w:color w:val="000000" w:themeColor="text1"/>
          </w:rPr>
          <w:t>Resurrection</w:t>
        </w:r>
      </w:hyperlink>
      <w:r w:rsidRPr="00D034C5">
        <w:rPr>
          <w:rFonts w:ascii="Arial" w:eastAsia="Times New Roman" w:hAnsi="Arial" w:cs="Arial"/>
          <w:color w:val="000000" w:themeColor="text1"/>
        </w:rPr>
        <w:t>; the </w:t>
      </w:r>
      <w:hyperlink r:id="rId19" w:tooltip="Holy Spirit" w:history="1">
        <w:r w:rsidRPr="00D034C5">
          <w:rPr>
            <w:rFonts w:ascii="Arial" w:eastAsia="Times New Roman" w:hAnsi="Arial" w:cs="Arial"/>
            <w:color w:val="000000" w:themeColor="text1"/>
          </w:rPr>
          <w:t>Holy Spirit</w:t>
        </w:r>
      </w:hyperlink>
      <w:r w:rsidRPr="00D034C5">
        <w:rPr>
          <w:rFonts w:ascii="Arial" w:eastAsia="Times New Roman" w:hAnsi="Arial" w:cs="Arial"/>
          <w:color w:val="000000" w:themeColor="text1"/>
        </w:rPr>
        <w:t> descends on everyone at the gathering. The </w:t>
      </w:r>
      <w:hyperlink r:id="rId20" w:tooltip="Jew" w:history="1">
        <w:r w:rsidRPr="00D034C5">
          <w:rPr>
            <w:rFonts w:ascii="Arial" w:eastAsia="Times New Roman" w:hAnsi="Arial" w:cs="Arial"/>
            <w:color w:val="000000" w:themeColor="text1"/>
          </w:rPr>
          <w:t>Jews</w:t>
        </w:r>
      </w:hyperlink>
      <w:r w:rsidRPr="00D034C5">
        <w:rPr>
          <w:rFonts w:ascii="Arial" w:eastAsia="Times New Roman" w:hAnsi="Arial" w:cs="Arial"/>
          <w:color w:val="000000" w:themeColor="text1"/>
        </w:rPr>
        <w:t> among the group (presumably they were all Jews if Cornelius was the first gentile convert) are amazed that Cornelius and other </w:t>
      </w:r>
      <w:hyperlink r:id="rId21" w:tooltip="Circumcision controversy in early Christianity" w:history="1">
        <w:r w:rsidRPr="00D034C5">
          <w:rPr>
            <w:rFonts w:ascii="Arial" w:eastAsia="Times New Roman" w:hAnsi="Arial" w:cs="Arial"/>
            <w:color w:val="000000" w:themeColor="text1"/>
          </w:rPr>
          <w:t>uncircumcised</w:t>
        </w:r>
      </w:hyperlink>
      <w:r w:rsidRPr="00D034C5">
        <w:rPr>
          <w:rFonts w:ascii="Arial" w:eastAsia="Times New Roman" w:hAnsi="Arial" w:cs="Arial"/>
          <w:color w:val="000000" w:themeColor="text1"/>
        </w:rPr>
        <w:t> should begin </w:t>
      </w:r>
      <w:hyperlink r:id="rId22" w:tooltip="Glossolalia" w:history="1">
        <w:r w:rsidRPr="00D034C5">
          <w:rPr>
            <w:rFonts w:ascii="Arial" w:eastAsia="Times New Roman" w:hAnsi="Arial" w:cs="Arial"/>
            <w:color w:val="000000" w:themeColor="text1"/>
          </w:rPr>
          <w:t>speaking in tongues</w:t>
        </w:r>
      </w:hyperlink>
      <w:r w:rsidRPr="00D034C5">
        <w:rPr>
          <w:rFonts w:ascii="Arial" w:eastAsia="Times New Roman" w:hAnsi="Arial" w:cs="Arial"/>
          <w:color w:val="000000" w:themeColor="text1"/>
        </w:rPr>
        <w:t>, praising God. Thereupon Simon Peter commands that Cornelius and his followers be </w:t>
      </w:r>
      <w:hyperlink r:id="rId23" w:tooltip="Baptism" w:history="1">
        <w:r w:rsidRPr="00D034C5">
          <w:rPr>
            <w:rFonts w:ascii="Arial" w:eastAsia="Times New Roman" w:hAnsi="Arial" w:cs="Arial"/>
            <w:color w:val="000000" w:themeColor="text1"/>
          </w:rPr>
          <w:t>baptized</w:t>
        </w:r>
      </w:hyperlink>
      <w:r w:rsidRPr="00D034C5">
        <w:rPr>
          <w:rFonts w:ascii="Arial" w:eastAsia="Times New Roman" w:hAnsi="Arial" w:cs="Arial"/>
          <w:color w:val="000000" w:themeColor="text1"/>
        </w:rPr>
        <w:t>. The controversial aspect of Gentile conversion is taken up later at the </w:t>
      </w:r>
      <w:hyperlink r:id="rId24" w:tooltip="Council of Jerusalem" w:history="1">
        <w:r w:rsidRPr="00D034C5">
          <w:rPr>
            <w:rFonts w:ascii="Arial" w:eastAsia="Times New Roman" w:hAnsi="Arial" w:cs="Arial"/>
            <w:color w:val="000000" w:themeColor="text1"/>
          </w:rPr>
          <w:t>Council of Jerusalem</w:t>
        </w:r>
      </w:hyperlink>
      <w:r w:rsidRPr="00D034C5">
        <w:rPr>
          <w:rFonts w:ascii="Arial" w:eastAsia="Times New Roman" w:hAnsi="Arial" w:cs="Arial"/>
          <w:color w:val="000000" w:themeColor="text1"/>
        </w:rPr>
        <w:t> (</w:t>
      </w:r>
      <w:hyperlink r:id="rId25" w:history="1">
        <w:r w:rsidRPr="00D034C5">
          <w:rPr>
            <w:rFonts w:ascii="Arial" w:eastAsia="Times New Roman" w:hAnsi="Arial" w:cs="Arial"/>
            <w:color w:val="000000" w:themeColor="text1"/>
          </w:rPr>
          <w:t>Acts 15</w:t>
        </w:r>
      </w:hyperlink>
      <w:r w:rsidRPr="00D034C5">
        <w:rPr>
          <w:rFonts w:ascii="Arial" w:eastAsia="Times New Roman" w:hAnsi="Arial" w:cs="Arial"/>
          <w:color w:val="000000" w:themeColor="text1"/>
        </w:rPr>
        <w:t>), but has its roots in the concept of "</w:t>
      </w:r>
      <w:hyperlink r:id="rId26" w:tooltip="Proselytes" w:history="1">
        <w:r w:rsidRPr="00D034C5">
          <w:rPr>
            <w:rFonts w:ascii="Arial" w:eastAsia="Times New Roman" w:hAnsi="Arial" w:cs="Arial"/>
            <w:color w:val="000000" w:themeColor="text1"/>
          </w:rPr>
          <w:t>proselytes</w:t>
        </w:r>
      </w:hyperlink>
      <w:r w:rsidRPr="00D034C5">
        <w:rPr>
          <w:rFonts w:ascii="Arial" w:eastAsia="Times New Roman" w:hAnsi="Arial" w:cs="Arial"/>
          <w:color w:val="000000" w:themeColor="text1"/>
        </w:rPr>
        <w:t>" in the </w:t>
      </w:r>
      <w:hyperlink r:id="rId27" w:tooltip="Septuagint" w:history="1">
        <w:r w:rsidRPr="00D034C5">
          <w:rPr>
            <w:rFonts w:ascii="Arial" w:eastAsia="Times New Roman" w:hAnsi="Arial" w:cs="Arial"/>
            <w:color w:val="000000" w:themeColor="text1"/>
          </w:rPr>
          <w:t>Septuagint</w:t>
        </w:r>
      </w:hyperlink>
      <w:r w:rsidRPr="00D034C5">
        <w:rPr>
          <w:rFonts w:ascii="Arial" w:eastAsia="Times New Roman" w:hAnsi="Arial" w:cs="Arial"/>
          <w:color w:val="000000" w:themeColor="text1"/>
        </w:rPr>
        <w:t> (the Greek translation of the </w:t>
      </w:r>
      <w:hyperlink r:id="rId28" w:tooltip="Hebrew Bible" w:history="1">
        <w:r w:rsidRPr="00D034C5">
          <w:rPr>
            <w:rFonts w:ascii="Arial" w:eastAsia="Times New Roman" w:hAnsi="Arial" w:cs="Arial"/>
            <w:color w:val="000000" w:themeColor="text1"/>
          </w:rPr>
          <w:t>Hebrew Bible</w:t>
        </w:r>
      </w:hyperlink>
      <w:r w:rsidRPr="00D034C5">
        <w:rPr>
          <w:rFonts w:ascii="Arial" w:eastAsia="Times New Roman" w:hAnsi="Arial" w:cs="Arial"/>
          <w:color w:val="000000" w:themeColor="text1"/>
        </w:rPr>
        <w:t>) and Jewish </w:t>
      </w:r>
      <w:hyperlink r:id="rId29" w:tooltip="Noahide Law" w:history="1">
        <w:r w:rsidRPr="00D034C5">
          <w:rPr>
            <w:rFonts w:ascii="Arial" w:eastAsia="Times New Roman" w:hAnsi="Arial" w:cs="Arial"/>
            <w:color w:val="000000" w:themeColor="text1"/>
          </w:rPr>
          <w:t>Noahide Law</w:t>
        </w:r>
      </w:hyperlink>
      <w:r w:rsidRPr="00D034C5">
        <w:rPr>
          <w:rFonts w:ascii="Arial" w:eastAsia="Times New Roman" w:hAnsi="Arial" w:cs="Arial"/>
          <w:color w:val="000000" w:themeColor="text1"/>
        </w:rPr>
        <w:t>.</w:t>
      </w:r>
      <w:r w:rsidR="00D034C5" w:rsidRPr="00D034C5">
        <w:rPr>
          <w:rFonts w:ascii="Arial" w:eastAsia="Times New Roman" w:hAnsi="Arial" w:cs="Arial"/>
          <w:color w:val="000000" w:themeColor="text1"/>
        </w:rPr>
        <w:t xml:space="preserve"> </w:t>
      </w:r>
    </w:p>
    <w:p w14:paraId="7352611F" w14:textId="4B99846A" w:rsidR="00923078" w:rsidRPr="00D034C5" w:rsidRDefault="00923078" w:rsidP="00923078">
      <w:pPr>
        <w:shd w:val="clear" w:color="auto" w:fill="FFFFFF"/>
        <w:spacing w:before="120" w:after="120"/>
        <w:rPr>
          <w:rFonts w:ascii="Arial" w:eastAsia="Times New Roman" w:hAnsi="Arial" w:cs="Arial"/>
          <w:color w:val="000000" w:themeColor="text1"/>
        </w:rPr>
      </w:pPr>
      <w:r w:rsidRPr="00D034C5">
        <w:rPr>
          <w:rFonts w:ascii="Arial" w:eastAsia="Times New Roman" w:hAnsi="Arial" w:cs="Arial"/>
          <w:color w:val="000000" w:themeColor="text1"/>
        </w:rPr>
        <w:t>Peter later chose not to eat with Gentiles in Antioch after some Jews criticized him. The apostle Paul publicly confronted Peter for being hypocritical as related in </w:t>
      </w:r>
      <w:hyperlink r:id="rId30" w:tooltip="Galatians 2" w:history="1">
        <w:r w:rsidRPr="00D034C5">
          <w:rPr>
            <w:rFonts w:ascii="Arial" w:eastAsia="Times New Roman" w:hAnsi="Arial" w:cs="Arial"/>
            <w:color w:val="000000" w:themeColor="text1"/>
          </w:rPr>
          <w:t>Galatians 2</w:t>
        </w:r>
      </w:hyperlink>
      <w:r w:rsidRPr="00D034C5">
        <w:rPr>
          <w:rFonts w:ascii="Arial" w:eastAsia="Times New Roman" w:hAnsi="Arial" w:cs="Arial"/>
          <w:color w:val="000000" w:themeColor="text1"/>
        </w:rPr>
        <w:t>.</w:t>
      </w:r>
      <w:r w:rsidR="00D034C5" w:rsidRPr="00D034C5">
        <w:rPr>
          <w:rFonts w:ascii="Arial" w:eastAsia="Times New Roman" w:hAnsi="Arial" w:cs="Arial"/>
          <w:color w:val="000000" w:themeColor="text1"/>
        </w:rPr>
        <w:t xml:space="preserve"> </w:t>
      </w:r>
    </w:p>
    <w:p w14:paraId="66B13507" w14:textId="77777777" w:rsidR="00D034C5" w:rsidRPr="00D034C5" w:rsidRDefault="00D034C5" w:rsidP="00923078">
      <w:pPr>
        <w:shd w:val="clear" w:color="auto" w:fill="FFFFFF"/>
        <w:spacing w:before="120" w:after="120"/>
        <w:rPr>
          <w:rFonts w:ascii="Georgia" w:eastAsia="Times New Roman" w:hAnsi="Georgia" w:cs="Times New Roman"/>
          <w:color w:val="000000" w:themeColor="text1"/>
        </w:rPr>
      </w:pPr>
    </w:p>
    <w:p w14:paraId="22853581" w14:textId="02896A02" w:rsidR="00923078" w:rsidRPr="00D034C5" w:rsidRDefault="00923078" w:rsidP="00923078">
      <w:pPr>
        <w:shd w:val="clear" w:color="auto" w:fill="FFFFFF"/>
        <w:spacing w:before="120" w:after="120"/>
        <w:rPr>
          <w:rFonts w:ascii="Arial" w:eastAsia="Times New Roman" w:hAnsi="Arial" w:cs="Arial"/>
          <w:color w:val="000000" w:themeColor="text1"/>
        </w:rPr>
      </w:pPr>
      <w:r w:rsidRPr="00D034C5">
        <w:rPr>
          <w:rFonts w:ascii="Arial" w:eastAsia="Times New Roman" w:hAnsi="Arial" w:cs="Arial"/>
          <w:color w:val="000000" w:themeColor="text1"/>
        </w:rPr>
        <w:t>Cornelius was one of the first Gentiles converted to Christianity.</w:t>
      </w:r>
      <w:r w:rsidR="00D034C5" w:rsidRPr="00D034C5">
        <w:rPr>
          <w:rFonts w:ascii="Arial" w:eastAsia="Times New Roman" w:hAnsi="Arial" w:cs="Arial"/>
          <w:color w:val="000000" w:themeColor="text1"/>
        </w:rPr>
        <w:t xml:space="preserve"> </w:t>
      </w:r>
    </w:p>
    <w:p w14:paraId="6B6255DA" w14:textId="77777777" w:rsidR="00923078" w:rsidRPr="00D034C5" w:rsidRDefault="00923078" w:rsidP="00923078">
      <w:pPr>
        <w:shd w:val="clear" w:color="auto" w:fill="FFFFFF"/>
        <w:spacing w:before="120" w:after="120"/>
        <w:rPr>
          <w:rFonts w:ascii="Arial" w:eastAsia="Times New Roman" w:hAnsi="Arial" w:cs="Arial"/>
          <w:color w:val="000000" w:themeColor="text1"/>
        </w:rPr>
      </w:pPr>
      <w:r w:rsidRPr="00D034C5">
        <w:rPr>
          <w:rFonts w:ascii="Arial" w:eastAsia="Times New Roman" w:hAnsi="Arial" w:cs="Arial"/>
          <w:color w:val="000000" w:themeColor="text1"/>
        </w:rPr>
        <w:t>The baptism of Cornelius is an important event in the history of the early Christian church, along with the conversion and baptism of the </w:t>
      </w:r>
      <w:hyperlink r:id="rId31" w:tooltip="Ethiopian eunuch" w:history="1">
        <w:r w:rsidRPr="00D034C5">
          <w:rPr>
            <w:rFonts w:ascii="Arial" w:eastAsia="Times New Roman" w:hAnsi="Arial" w:cs="Arial"/>
            <w:color w:val="000000" w:themeColor="text1"/>
          </w:rPr>
          <w:t>Ethiopian eunuch</w:t>
        </w:r>
      </w:hyperlink>
      <w:r w:rsidRPr="00D034C5">
        <w:rPr>
          <w:rFonts w:ascii="Arial" w:eastAsia="Times New Roman" w:hAnsi="Arial" w:cs="Arial"/>
          <w:color w:val="000000" w:themeColor="text1"/>
        </w:rPr>
        <w:t>. The Christian church was first formed around the original disciples and followers of Jesus, all of whom were Jewish. All males in that community were circumcised and observed the </w:t>
      </w:r>
      <w:hyperlink r:id="rId32" w:tooltip="613 commandments" w:history="1">
        <w:r w:rsidRPr="00D034C5">
          <w:rPr>
            <w:rFonts w:ascii="Arial" w:eastAsia="Times New Roman" w:hAnsi="Arial" w:cs="Arial"/>
            <w:color w:val="000000" w:themeColor="text1"/>
          </w:rPr>
          <w:t>Law of Moses</w:t>
        </w:r>
      </w:hyperlink>
      <w:r w:rsidRPr="00D034C5">
        <w:rPr>
          <w:rFonts w:ascii="Arial" w:eastAsia="Times New Roman" w:hAnsi="Arial" w:cs="Arial"/>
          <w:color w:val="000000" w:themeColor="text1"/>
        </w:rPr>
        <w:t>. The reception of Cornelius sparked a conversation among the Jewish leaders of the new Christian church, culminating in the decision to allow Gentiles to become Christians without conforming to Jewish requirements for circumcision, as recounted in Acts 15 (</w:t>
      </w:r>
      <w:hyperlink r:id="rId33" w:history="1">
        <w:r w:rsidRPr="00D034C5">
          <w:rPr>
            <w:rFonts w:ascii="Arial" w:eastAsia="Times New Roman" w:hAnsi="Arial" w:cs="Arial"/>
            <w:color w:val="000000" w:themeColor="text1"/>
          </w:rPr>
          <w:t>Acts 15</w:t>
        </w:r>
      </w:hyperlink>
      <w:r w:rsidRPr="00D034C5">
        <w:rPr>
          <w:rFonts w:ascii="Arial" w:eastAsia="Times New Roman" w:hAnsi="Arial" w:cs="Arial"/>
          <w:color w:val="000000" w:themeColor="text1"/>
        </w:rPr>
        <w:t>).</w:t>
      </w:r>
    </w:p>
    <w:p w14:paraId="36846AAE" w14:textId="1317EB7F" w:rsidR="00923078" w:rsidRPr="00D034C5" w:rsidRDefault="00923078" w:rsidP="00923078">
      <w:pPr>
        <w:shd w:val="clear" w:color="auto" w:fill="FFFFFF"/>
        <w:spacing w:before="120" w:after="120"/>
        <w:rPr>
          <w:rFonts w:ascii="Arial" w:eastAsia="Times New Roman" w:hAnsi="Arial" w:cs="Arial"/>
          <w:color w:val="000000" w:themeColor="text1"/>
        </w:rPr>
      </w:pPr>
      <w:r w:rsidRPr="00D034C5">
        <w:rPr>
          <w:rFonts w:ascii="Arial" w:eastAsia="Times New Roman" w:hAnsi="Arial" w:cs="Arial"/>
          <w:color w:val="000000" w:themeColor="text1"/>
        </w:rPr>
        <w:t>Certain traditions hold Cornelius as becoming either the first </w:t>
      </w:r>
      <w:hyperlink r:id="rId34" w:tooltip="Bishop of Caesarea" w:history="1">
        <w:r w:rsidRPr="00D034C5">
          <w:rPr>
            <w:rFonts w:ascii="Arial" w:eastAsia="Times New Roman" w:hAnsi="Arial" w:cs="Arial"/>
            <w:color w:val="000000" w:themeColor="text1"/>
          </w:rPr>
          <w:t>bishop of Caesarea</w:t>
        </w:r>
      </w:hyperlink>
      <w:r w:rsidRPr="00D034C5">
        <w:rPr>
          <w:rFonts w:ascii="Arial" w:eastAsia="Times New Roman" w:hAnsi="Arial" w:cs="Arial"/>
          <w:color w:val="000000" w:themeColor="text1"/>
        </w:rPr>
        <w:t> or the bishop of </w:t>
      </w:r>
      <w:proofErr w:type="spellStart"/>
      <w:r w:rsidRPr="00D034C5">
        <w:rPr>
          <w:rFonts w:ascii="Arial" w:eastAsia="Times New Roman" w:hAnsi="Arial" w:cs="Arial"/>
          <w:color w:val="000000" w:themeColor="text1"/>
        </w:rPr>
        <w:fldChar w:fldCharType="begin"/>
      </w:r>
      <w:r w:rsidRPr="00D034C5">
        <w:rPr>
          <w:rFonts w:ascii="Arial" w:eastAsia="Times New Roman" w:hAnsi="Arial" w:cs="Arial"/>
          <w:color w:val="000000" w:themeColor="text1"/>
        </w:rPr>
        <w:instrText xml:space="preserve"> HYPERLINK "https://en.wikipedia.org/wiki/Scepsis" \o "Scepsis" </w:instrText>
      </w:r>
      <w:r w:rsidRPr="00D034C5">
        <w:rPr>
          <w:rFonts w:ascii="Arial" w:eastAsia="Times New Roman" w:hAnsi="Arial" w:cs="Arial"/>
          <w:color w:val="000000" w:themeColor="text1"/>
        </w:rPr>
        <w:fldChar w:fldCharType="separate"/>
      </w:r>
      <w:r w:rsidRPr="00D034C5">
        <w:rPr>
          <w:rFonts w:ascii="Arial" w:eastAsia="Times New Roman" w:hAnsi="Arial" w:cs="Arial"/>
          <w:color w:val="000000" w:themeColor="text1"/>
        </w:rPr>
        <w:t>Scepsis</w:t>
      </w:r>
      <w:proofErr w:type="spellEnd"/>
      <w:r w:rsidRPr="00D034C5">
        <w:rPr>
          <w:rFonts w:ascii="Arial" w:eastAsia="Times New Roman" w:hAnsi="Arial" w:cs="Arial"/>
          <w:color w:val="000000" w:themeColor="text1"/>
        </w:rPr>
        <w:fldChar w:fldCharType="end"/>
      </w:r>
      <w:r w:rsidRPr="00D034C5">
        <w:rPr>
          <w:rFonts w:ascii="Arial" w:eastAsia="Times New Roman" w:hAnsi="Arial" w:cs="Arial"/>
          <w:color w:val="000000" w:themeColor="text1"/>
        </w:rPr>
        <w:t> in </w:t>
      </w:r>
      <w:proofErr w:type="spellStart"/>
      <w:r w:rsidRPr="00D034C5">
        <w:rPr>
          <w:rFonts w:ascii="Arial" w:eastAsia="Times New Roman" w:hAnsi="Arial" w:cs="Arial"/>
          <w:color w:val="000000" w:themeColor="text1"/>
        </w:rPr>
        <w:fldChar w:fldCharType="begin"/>
      </w:r>
      <w:r w:rsidRPr="00D034C5">
        <w:rPr>
          <w:rFonts w:ascii="Arial" w:eastAsia="Times New Roman" w:hAnsi="Arial" w:cs="Arial"/>
          <w:color w:val="000000" w:themeColor="text1"/>
        </w:rPr>
        <w:instrText xml:space="preserve"> HYPERLINK "https://en.wikipedia.org/wiki/Mysia" \o "Mysia" </w:instrText>
      </w:r>
      <w:r w:rsidRPr="00D034C5">
        <w:rPr>
          <w:rFonts w:ascii="Arial" w:eastAsia="Times New Roman" w:hAnsi="Arial" w:cs="Arial"/>
          <w:color w:val="000000" w:themeColor="text1"/>
        </w:rPr>
        <w:fldChar w:fldCharType="separate"/>
      </w:r>
      <w:r w:rsidRPr="00D034C5">
        <w:rPr>
          <w:rFonts w:ascii="Arial" w:eastAsia="Times New Roman" w:hAnsi="Arial" w:cs="Arial"/>
          <w:color w:val="000000" w:themeColor="text1"/>
        </w:rPr>
        <w:t>Mysia</w:t>
      </w:r>
      <w:proofErr w:type="spellEnd"/>
      <w:r w:rsidRPr="00D034C5">
        <w:rPr>
          <w:rFonts w:ascii="Arial" w:eastAsia="Times New Roman" w:hAnsi="Arial" w:cs="Arial"/>
          <w:color w:val="000000" w:themeColor="text1"/>
        </w:rPr>
        <w:fldChar w:fldCharType="end"/>
      </w:r>
      <w:r w:rsidRPr="00D034C5">
        <w:rPr>
          <w:rFonts w:ascii="Arial" w:eastAsia="Times New Roman" w:hAnsi="Arial" w:cs="Arial"/>
          <w:color w:val="000000" w:themeColor="text1"/>
        </w:rPr>
        <w:t>.</w:t>
      </w:r>
      <w:r w:rsidR="00D034C5" w:rsidRPr="00D034C5">
        <w:rPr>
          <w:rFonts w:ascii="Arial" w:eastAsia="Times New Roman" w:hAnsi="Arial" w:cs="Arial"/>
          <w:color w:val="000000" w:themeColor="text1"/>
        </w:rPr>
        <w:t xml:space="preserve"> </w:t>
      </w:r>
    </w:p>
    <w:p w14:paraId="717D049F" w14:textId="77777777" w:rsidR="00923078" w:rsidRPr="00D034C5" w:rsidRDefault="00923078" w:rsidP="00923078">
      <w:pPr>
        <w:rPr>
          <w:rFonts w:ascii="Arial" w:eastAsia="Times New Roman" w:hAnsi="Arial" w:cs="Arial"/>
          <w:color w:val="000000" w:themeColor="text1"/>
          <w:shd w:val="clear" w:color="auto" w:fill="FFFFFF"/>
        </w:rPr>
      </w:pPr>
    </w:p>
    <w:p w14:paraId="64272C63" w14:textId="77777777" w:rsidR="00923078" w:rsidRPr="00D034C5" w:rsidRDefault="00923078" w:rsidP="00923078">
      <w:pPr>
        <w:rPr>
          <w:rFonts w:ascii="Arial" w:eastAsia="Times New Roman" w:hAnsi="Arial" w:cs="Arial"/>
          <w:color w:val="000000" w:themeColor="text1"/>
          <w:shd w:val="clear" w:color="auto" w:fill="FFFFFF"/>
        </w:rPr>
      </w:pPr>
    </w:p>
    <w:p w14:paraId="4DDED012" w14:textId="77777777" w:rsidR="00923078" w:rsidRPr="00D034C5" w:rsidRDefault="00923078" w:rsidP="00923078">
      <w:pPr>
        <w:rPr>
          <w:rFonts w:ascii="Arial" w:eastAsia="Times New Roman" w:hAnsi="Arial" w:cs="Arial"/>
          <w:color w:val="000000" w:themeColor="text1"/>
          <w:shd w:val="clear" w:color="auto" w:fill="FFFFFF"/>
        </w:rPr>
      </w:pPr>
    </w:p>
    <w:p w14:paraId="77E110E9" w14:textId="77777777" w:rsidR="00923078" w:rsidRPr="00D034C5" w:rsidRDefault="00923078" w:rsidP="00923078">
      <w:pPr>
        <w:rPr>
          <w:rFonts w:ascii="Arial" w:eastAsia="Times New Roman" w:hAnsi="Arial" w:cs="Arial"/>
          <w:color w:val="000000" w:themeColor="text1"/>
          <w:shd w:val="clear" w:color="auto" w:fill="FFFFFF"/>
        </w:rPr>
      </w:pPr>
    </w:p>
    <w:p w14:paraId="7A2ED3B7" w14:textId="07462FD6" w:rsidR="00923078" w:rsidRPr="00D034C5" w:rsidRDefault="00923078" w:rsidP="00923078">
      <w:pPr>
        <w:rPr>
          <w:rFonts w:ascii="Times New Roman" w:eastAsia="Times New Roman" w:hAnsi="Times New Roman" w:cs="Times New Roman"/>
          <w:color w:val="000000" w:themeColor="text1"/>
        </w:rPr>
      </w:pPr>
      <w:r w:rsidRPr="00D034C5">
        <w:rPr>
          <w:rFonts w:ascii="Arial" w:eastAsia="Times New Roman" w:hAnsi="Arial" w:cs="Arial"/>
          <w:color w:val="000000" w:themeColor="text1"/>
          <w:shd w:val="clear" w:color="auto" w:fill="FFFFFF"/>
        </w:rPr>
        <w:t>In this painting by </w:t>
      </w:r>
      <w:proofErr w:type="spellStart"/>
      <w:r w:rsidRPr="00D034C5">
        <w:rPr>
          <w:rFonts w:ascii="Times New Roman" w:eastAsia="Times New Roman" w:hAnsi="Times New Roman" w:cs="Times New Roman"/>
          <w:color w:val="000000" w:themeColor="text1"/>
        </w:rPr>
        <w:fldChar w:fldCharType="begin"/>
      </w:r>
      <w:r w:rsidRPr="00D034C5">
        <w:rPr>
          <w:rFonts w:ascii="Times New Roman" w:eastAsia="Times New Roman" w:hAnsi="Times New Roman" w:cs="Times New Roman"/>
          <w:color w:val="000000" w:themeColor="text1"/>
        </w:rPr>
        <w:instrText xml:space="preserve"> HYPERLINK "https://en.wikipedia.org/wiki/Gerbrand_van_den_Eeckhout" \o "Gerbrand van den Eeckhout" </w:instrText>
      </w:r>
      <w:r w:rsidRPr="00D034C5">
        <w:rPr>
          <w:rFonts w:ascii="Times New Roman" w:eastAsia="Times New Roman" w:hAnsi="Times New Roman" w:cs="Times New Roman"/>
          <w:color w:val="000000" w:themeColor="text1"/>
        </w:rPr>
        <w:fldChar w:fldCharType="separate"/>
      </w:r>
      <w:r w:rsidRPr="00D034C5">
        <w:rPr>
          <w:rFonts w:ascii="Arial" w:eastAsia="Times New Roman" w:hAnsi="Arial" w:cs="Arial"/>
          <w:color w:val="000000" w:themeColor="text1"/>
          <w:u w:val="single"/>
          <w:shd w:val="clear" w:color="auto" w:fill="FFFFFF"/>
        </w:rPr>
        <w:t>Gerbrand</w:t>
      </w:r>
      <w:proofErr w:type="spellEnd"/>
      <w:r w:rsidRPr="00D034C5">
        <w:rPr>
          <w:rFonts w:ascii="Arial" w:eastAsia="Times New Roman" w:hAnsi="Arial" w:cs="Arial"/>
          <w:color w:val="000000" w:themeColor="text1"/>
          <w:u w:val="single"/>
          <w:shd w:val="clear" w:color="auto" w:fill="FFFFFF"/>
        </w:rPr>
        <w:t xml:space="preserve"> van den </w:t>
      </w:r>
      <w:proofErr w:type="spellStart"/>
      <w:r w:rsidRPr="00D034C5">
        <w:rPr>
          <w:rFonts w:ascii="Arial" w:eastAsia="Times New Roman" w:hAnsi="Arial" w:cs="Arial"/>
          <w:color w:val="000000" w:themeColor="text1"/>
          <w:u w:val="single"/>
          <w:shd w:val="clear" w:color="auto" w:fill="FFFFFF"/>
        </w:rPr>
        <w:t>Eeckhout</w:t>
      </w:r>
      <w:proofErr w:type="spellEnd"/>
      <w:r w:rsidRPr="00D034C5">
        <w:rPr>
          <w:rFonts w:ascii="Times New Roman" w:eastAsia="Times New Roman" w:hAnsi="Times New Roman" w:cs="Times New Roman"/>
          <w:color w:val="000000" w:themeColor="text1"/>
        </w:rPr>
        <w:fldChar w:fldCharType="end"/>
      </w:r>
      <w:r w:rsidRPr="00D034C5">
        <w:rPr>
          <w:rFonts w:ascii="Arial" w:eastAsia="Times New Roman" w:hAnsi="Arial" w:cs="Arial"/>
          <w:color w:val="000000" w:themeColor="text1"/>
          <w:shd w:val="clear" w:color="auto" w:fill="FFFFFF"/>
        </w:rPr>
        <w:t> an angel appears to the Roman centurion Cornelius. The angel tells him to seek out St. Peter.</w:t>
      </w:r>
      <w:hyperlink r:id="rId35" w:anchor="cite_note-7" w:history="1">
        <w:r w:rsidRPr="00D034C5">
          <w:rPr>
            <w:rFonts w:ascii="Arial" w:eastAsia="Times New Roman" w:hAnsi="Arial" w:cs="Arial"/>
            <w:color w:val="000000" w:themeColor="text1"/>
            <w:u w:val="single"/>
            <w:shd w:val="clear" w:color="auto" w:fill="FFFFFF"/>
            <w:vertAlign w:val="superscript"/>
          </w:rPr>
          <w:t>[7]</w:t>
        </w:r>
      </w:hyperlink>
      <w:r w:rsidRPr="00D034C5">
        <w:rPr>
          <w:rFonts w:ascii="Arial" w:eastAsia="Times New Roman" w:hAnsi="Arial" w:cs="Arial"/>
          <w:color w:val="000000" w:themeColor="text1"/>
          <w:shd w:val="clear" w:color="auto" w:fill="FFFFFF"/>
        </w:rPr>
        <w:t xml:space="preserve">The Walters Art Museum </w:t>
      </w:r>
      <w:r w:rsidRPr="00D034C5">
        <w:rPr>
          <w:noProof/>
          <w:color w:val="000000" w:themeColor="text1"/>
        </w:rPr>
        <w:drawing>
          <wp:inline distT="0" distB="0" distL="0" distR="0" wp14:anchorId="64647CEB" wp14:editId="7E19358F">
            <wp:extent cx="3076245" cy="22283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6-27 at 10.51.49 AM.png"/>
                    <pic:cNvPicPr/>
                  </pic:nvPicPr>
                  <pic:blipFill>
                    <a:blip r:embed="rId36">
                      <a:extLst>
                        <a:ext uri="{28A0092B-C50C-407E-A947-70E740481C1C}">
                          <a14:useLocalDpi xmlns:a14="http://schemas.microsoft.com/office/drawing/2010/main" val="0"/>
                        </a:ext>
                      </a:extLst>
                    </a:blip>
                    <a:stretch>
                      <a:fillRect/>
                    </a:stretch>
                  </pic:blipFill>
                  <pic:spPr>
                    <a:xfrm>
                      <a:off x="0" y="0"/>
                      <a:ext cx="3092943" cy="2240401"/>
                    </a:xfrm>
                    <a:prstGeom prst="rect">
                      <a:avLst/>
                    </a:prstGeom>
                  </pic:spPr>
                </pic:pic>
              </a:graphicData>
            </a:graphic>
          </wp:inline>
        </w:drawing>
      </w:r>
    </w:p>
    <w:p w14:paraId="27F0F6F6" w14:textId="40B6CBD9" w:rsidR="001F16DF" w:rsidRPr="00D034C5" w:rsidRDefault="00923078">
      <w:pPr>
        <w:rPr>
          <w:color w:val="000000" w:themeColor="text1"/>
        </w:rPr>
      </w:pPr>
      <w:r w:rsidRPr="00D034C5">
        <w:rPr>
          <w:noProof/>
          <w:color w:val="000000" w:themeColor="text1"/>
        </w:rPr>
        <w:drawing>
          <wp:inline distT="0" distB="0" distL="0" distR="0" wp14:anchorId="52B6CA53" wp14:editId="572F8951">
            <wp:extent cx="2733886" cy="40825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6-27 at 10.52.24 AM.png"/>
                    <pic:cNvPicPr/>
                  </pic:nvPicPr>
                  <pic:blipFill>
                    <a:blip r:embed="rId37">
                      <a:extLst>
                        <a:ext uri="{28A0092B-C50C-407E-A947-70E740481C1C}">
                          <a14:useLocalDpi xmlns:a14="http://schemas.microsoft.com/office/drawing/2010/main" val="0"/>
                        </a:ext>
                      </a:extLst>
                    </a:blip>
                    <a:stretch>
                      <a:fillRect/>
                    </a:stretch>
                  </pic:blipFill>
                  <pic:spPr>
                    <a:xfrm>
                      <a:off x="0" y="0"/>
                      <a:ext cx="2750413" cy="4107186"/>
                    </a:xfrm>
                    <a:prstGeom prst="rect">
                      <a:avLst/>
                    </a:prstGeom>
                  </pic:spPr>
                </pic:pic>
              </a:graphicData>
            </a:graphic>
          </wp:inline>
        </w:drawing>
      </w:r>
    </w:p>
    <w:p w14:paraId="0948DAF4" w14:textId="77777777" w:rsidR="00923078" w:rsidRPr="00D034C5" w:rsidRDefault="00923078">
      <w:pPr>
        <w:rPr>
          <w:color w:val="000000" w:themeColor="text1"/>
        </w:rPr>
      </w:pPr>
    </w:p>
    <w:p w14:paraId="4B046E79" w14:textId="77777777" w:rsidR="00923078" w:rsidRPr="00D034C5" w:rsidRDefault="00923078">
      <w:pPr>
        <w:rPr>
          <w:color w:val="000000" w:themeColor="text1"/>
        </w:rPr>
      </w:pPr>
    </w:p>
    <w:sectPr w:rsidR="00923078" w:rsidRPr="00D034C5"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78"/>
    <w:rsid w:val="006D4F1A"/>
    <w:rsid w:val="00923078"/>
    <w:rsid w:val="00A4392D"/>
    <w:rsid w:val="00D0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6D6F0"/>
  <w14:defaultImageDpi w14:val="32767"/>
  <w15:chartTrackingRefBased/>
  <w15:docId w15:val="{005EFC46-6A67-AF45-BA9E-513F4FD1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2307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0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307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23078"/>
    <w:rPr>
      <w:color w:val="0000FF"/>
      <w:u w:val="single"/>
    </w:rPr>
  </w:style>
  <w:style w:type="character" w:customStyle="1" w:styleId="mw-headline">
    <w:name w:val="mw-headline"/>
    <w:basedOn w:val="DefaultParagraphFont"/>
    <w:rsid w:val="00923078"/>
  </w:style>
  <w:style w:type="character" w:customStyle="1" w:styleId="mw-editsection">
    <w:name w:val="mw-editsection"/>
    <w:basedOn w:val="DefaultParagraphFont"/>
    <w:rsid w:val="00923078"/>
  </w:style>
  <w:style w:type="character" w:customStyle="1" w:styleId="mw-editsection-bracket">
    <w:name w:val="mw-editsection-bracket"/>
    <w:basedOn w:val="DefaultParagraphFont"/>
    <w:rsid w:val="0092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34567">
      <w:bodyDiv w:val="1"/>
      <w:marLeft w:val="0"/>
      <w:marRight w:val="0"/>
      <w:marTop w:val="0"/>
      <w:marBottom w:val="0"/>
      <w:divBdr>
        <w:top w:val="none" w:sz="0" w:space="0" w:color="auto"/>
        <w:left w:val="none" w:sz="0" w:space="0" w:color="auto"/>
        <w:bottom w:val="none" w:sz="0" w:space="0" w:color="auto"/>
        <w:right w:val="none" w:sz="0" w:space="0" w:color="auto"/>
      </w:divBdr>
    </w:div>
    <w:div w:id="1052147424">
      <w:bodyDiv w:val="1"/>
      <w:marLeft w:val="0"/>
      <w:marRight w:val="0"/>
      <w:marTop w:val="0"/>
      <w:marBottom w:val="0"/>
      <w:divBdr>
        <w:top w:val="none" w:sz="0" w:space="0" w:color="auto"/>
        <w:left w:val="none" w:sz="0" w:space="0" w:color="auto"/>
        <w:bottom w:val="none" w:sz="0" w:space="0" w:color="auto"/>
        <w:right w:val="none" w:sz="0" w:space="0" w:color="auto"/>
      </w:divBdr>
      <w:divsChild>
        <w:div w:id="416636456">
          <w:marLeft w:val="336"/>
          <w:marRight w:val="0"/>
          <w:marTop w:val="120"/>
          <w:marBottom w:val="312"/>
          <w:divBdr>
            <w:top w:val="none" w:sz="0" w:space="0" w:color="auto"/>
            <w:left w:val="none" w:sz="0" w:space="0" w:color="auto"/>
            <w:bottom w:val="none" w:sz="0" w:space="0" w:color="auto"/>
            <w:right w:val="none" w:sz="0" w:space="0" w:color="auto"/>
          </w:divBdr>
          <w:divsChild>
            <w:div w:id="572617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eter%27s_vision_of_a_sheet_with_animals" TargetMode="External"/><Relationship Id="rId18" Type="http://schemas.openxmlformats.org/officeDocument/2006/relationships/hyperlink" Target="https://en.wikipedia.org/wiki/Resurrection_of_Jesus" TargetMode="External"/><Relationship Id="rId26" Type="http://schemas.openxmlformats.org/officeDocument/2006/relationships/hyperlink" Target="https://en.wikipedia.org/wiki/Proselytes" TargetMode="External"/><Relationship Id="rId39" Type="http://schemas.openxmlformats.org/officeDocument/2006/relationships/theme" Target="theme/theme1.xml"/><Relationship Id="rId21" Type="http://schemas.openxmlformats.org/officeDocument/2006/relationships/hyperlink" Target="https://en.wikipedia.org/wiki/Circumcision_controversy_in_early_Christianity" TargetMode="External"/><Relationship Id="rId34" Type="http://schemas.openxmlformats.org/officeDocument/2006/relationships/hyperlink" Target="https://en.wikipedia.org/wiki/Bishop_of_Caesarea" TargetMode="External"/><Relationship Id="rId7" Type="http://schemas.openxmlformats.org/officeDocument/2006/relationships/hyperlink" Target="https://en.wikipedia.org/wiki/Alms" TargetMode="External"/><Relationship Id="rId12" Type="http://schemas.openxmlformats.org/officeDocument/2006/relationships/hyperlink" Target="http://bible.oremus.org/?passage=Acts+10:5%E2%80%9310:5&amp;version=nrsv" TargetMode="External"/><Relationship Id="rId17" Type="http://schemas.openxmlformats.org/officeDocument/2006/relationships/hyperlink" Target="https://en.wikipedia.org/wiki/Ministry_of_Jesus" TargetMode="External"/><Relationship Id="rId25" Type="http://schemas.openxmlformats.org/officeDocument/2006/relationships/hyperlink" Target="https://www.biblica.com/bible/?osis=niv:Acts.15%E2%80%9315" TargetMode="External"/><Relationship Id="rId33" Type="http://schemas.openxmlformats.org/officeDocument/2006/relationships/hyperlink" Target="https://www.biblica.com/bible/?osis=niv:Acts.15%E2%80%9315"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Kashrut" TargetMode="External"/><Relationship Id="rId20" Type="http://schemas.openxmlformats.org/officeDocument/2006/relationships/hyperlink" Target="https://en.wikipedia.org/wiki/Jew" TargetMode="External"/><Relationship Id="rId29" Type="http://schemas.openxmlformats.org/officeDocument/2006/relationships/hyperlink" Target="https://en.wikipedia.org/wiki/Noahide_Law" TargetMode="External"/><Relationship Id="rId1" Type="http://schemas.openxmlformats.org/officeDocument/2006/relationships/styles" Target="styles.xml"/><Relationship Id="rId6" Type="http://schemas.openxmlformats.org/officeDocument/2006/relationships/hyperlink" Target="https://en.wikipedia.org/wiki/Godfearer" TargetMode="External"/><Relationship Id="rId11" Type="http://schemas.openxmlformats.org/officeDocument/2006/relationships/hyperlink" Target="https://en.wikipedia.org/wiki/Simon_the_Tanner_(New_Testament)" TargetMode="External"/><Relationship Id="rId24" Type="http://schemas.openxmlformats.org/officeDocument/2006/relationships/hyperlink" Target="https://en.wikipedia.org/wiki/Council_of_Jerusalem" TargetMode="External"/><Relationship Id="rId32" Type="http://schemas.openxmlformats.org/officeDocument/2006/relationships/hyperlink" Target="https://en.wikipedia.org/wiki/613_commandments" TargetMode="External"/><Relationship Id="rId37" Type="http://schemas.openxmlformats.org/officeDocument/2006/relationships/image" Target="media/image2.png"/><Relationship Id="rId5" Type="http://schemas.openxmlformats.org/officeDocument/2006/relationships/hyperlink" Target="https://en.wikipedia.org/wiki/Early_centers_of_Christianity" TargetMode="External"/><Relationship Id="rId15" Type="http://schemas.openxmlformats.org/officeDocument/2006/relationships/hyperlink" Target="https://en.wikipedia.org/wiki/Heaven" TargetMode="External"/><Relationship Id="rId23" Type="http://schemas.openxmlformats.org/officeDocument/2006/relationships/hyperlink" Target="https://en.wikipedia.org/wiki/Baptism" TargetMode="External"/><Relationship Id="rId28" Type="http://schemas.openxmlformats.org/officeDocument/2006/relationships/hyperlink" Target="https://en.wikipedia.org/wiki/Hebrew_Bible" TargetMode="External"/><Relationship Id="rId36" Type="http://schemas.openxmlformats.org/officeDocument/2006/relationships/image" Target="media/image1.png"/><Relationship Id="rId10" Type="http://schemas.openxmlformats.org/officeDocument/2006/relationships/hyperlink" Target="https://en.wikipedia.org/wiki/Saint_Peter" TargetMode="External"/><Relationship Id="rId19" Type="http://schemas.openxmlformats.org/officeDocument/2006/relationships/hyperlink" Target="https://en.wikipedia.org/wiki/Holy_Spirit" TargetMode="External"/><Relationship Id="rId31" Type="http://schemas.openxmlformats.org/officeDocument/2006/relationships/hyperlink" Target="https://en.wikipedia.org/wiki/Ethiopian_eunuch" TargetMode="External"/><Relationship Id="rId4" Type="http://schemas.openxmlformats.org/officeDocument/2006/relationships/hyperlink" Target="https://en.wikipedia.org/wiki/Vulgate" TargetMode="External"/><Relationship Id="rId9" Type="http://schemas.openxmlformats.org/officeDocument/2006/relationships/hyperlink" Target="https://en.wikipedia.org/wiki/Jaffa,_Israel" TargetMode="External"/><Relationship Id="rId14" Type="http://schemas.openxmlformats.org/officeDocument/2006/relationships/hyperlink" Target="https://www.biblica.com/bible/?osis=niv:Acts.10:10%E2%80%9316:10" TargetMode="External"/><Relationship Id="rId22" Type="http://schemas.openxmlformats.org/officeDocument/2006/relationships/hyperlink" Target="https://en.wikipedia.org/wiki/Glossolalia" TargetMode="External"/><Relationship Id="rId27" Type="http://schemas.openxmlformats.org/officeDocument/2006/relationships/hyperlink" Target="https://en.wikipedia.org/wiki/Septuagint" TargetMode="External"/><Relationship Id="rId30" Type="http://schemas.openxmlformats.org/officeDocument/2006/relationships/hyperlink" Target="https://en.wikipedia.org/wiki/Galatians_2" TargetMode="External"/><Relationship Id="rId35" Type="http://schemas.openxmlformats.org/officeDocument/2006/relationships/hyperlink" Target="https://en.wikipedia.org/wiki/Cornelius_the_Centurion" TargetMode="External"/><Relationship Id="rId8" Type="http://schemas.openxmlformats.org/officeDocument/2006/relationships/hyperlink" Target="https://en.wikipedia.org/wiki/Ange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Microsoft Office User</cp:lastModifiedBy>
  <cp:revision>2</cp:revision>
  <dcterms:created xsi:type="dcterms:W3CDTF">2018-06-28T12:59:00Z</dcterms:created>
  <dcterms:modified xsi:type="dcterms:W3CDTF">2018-06-28T12:59:00Z</dcterms:modified>
</cp:coreProperties>
</file>