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7C78" w14:textId="77777777" w:rsidR="001C285D" w:rsidRPr="004164E4" w:rsidRDefault="001C285D" w:rsidP="001C285D">
      <w:pPr>
        <w:pStyle w:val="p1"/>
        <w:rPr>
          <w:rStyle w:val="s1"/>
          <w:rFonts w:ascii="Times New Roman" w:hAnsi="Times New Roman"/>
          <w:color w:val="FF0000"/>
        </w:rPr>
      </w:pPr>
      <w:r w:rsidRPr="004164E4">
        <w:rPr>
          <w:rStyle w:val="s1"/>
          <w:rFonts w:ascii="Times New Roman" w:hAnsi="Times New Roman"/>
          <w:color w:val="FF0000"/>
        </w:rPr>
        <w:t>Deut. 33:12, 27</w:t>
      </w:r>
    </w:p>
    <w:p w14:paraId="41EFC389" w14:textId="77777777" w:rsidR="001C285D" w:rsidRPr="004164E4" w:rsidRDefault="001C285D" w:rsidP="001C285D">
      <w:pPr>
        <w:pStyle w:val="p1"/>
        <w:rPr>
          <w:rStyle w:val="s1"/>
          <w:rFonts w:ascii="Times New Roman" w:hAnsi="Times New Roman"/>
          <w:color w:val="FF0000"/>
        </w:rPr>
      </w:pPr>
    </w:p>
    <w:p w14:paraId="262D4499" w14:textId="77777777" w:rsidR="001C285D" w:rsidRDefault="001C285D" w:rsidP="001C285D">
      <w:pPr>
        <w:pStyle w:val="p1"/>
        <w:rPr>
          <w:rStyle w:val="s1"/>
          <w:rFonts w:ascii="Times New Roman" w:hAnsi="Times New Roman"/>
          <w:color w:val="0070C0"/>
        </w:rPr>
      </w:pPr>
      <w:r w:rsidRPr="004164E4">
        <w:rPr>
          <w:rStyle w:val="s1"/>
          <w:rFonts w:ascii="Times New Roman" w:hAnsi="Times New Roman"/>
          <w:color w:val="0070C0"/>
        </w:rPr>
        <w:t>[The blue is not in the lesson.]</w:t>
      </w:r>
    </w:p>
    <w:p w14:paraId="31AD75A7" w14:textId="77777777" w:rsidR="004164E4" w:rsidRPr="004164E4" w:rsidRDefault="004164E4" w:rsidP="001C285D">
      <w:pPr>
        <w:pStyle w:val="p1"/>
        <w:rPr>
          <w:rFonts w:ascii="Times New Roman" w:hAnsi="Times New Roman"/>
          <w:color w:val="0070C0"/>
        </w:rPr>
      </w:pPr>
    </w:p>
    <w:p w14:paraId="668759DD" w14:textId="77777777" w:rsidR="001C285D" w:rsidRPr="004164E4" w:rsidRDefault="001C285D" w:rsidP="001C285D">
      <w:pPr>
        <w:pStyle w:val="p2"/>
        <w:rPr>
          <w:rStyle w:val="s1"/>
          <w:rFonts w:ascii="Times New Roman" w:hAnsi="Times New Roman"/>
          <w:color w:val="FF0000"/>
          <w:sz w:val="24"/>
          <w:szCs w:val="24"/>
        </w:rPr>
      </w:pPr>
      <w:r w:rsidRPr="004164E4">
        <w:rPr>
          <w:rStyle w:val="s1"/>
          <w:rFonts w:ascii="Times New Roman" w:hAnsi="Times New Roman"/>
          <w:color w:val="FF0000"/>
          <w:sz w:val="24"/>
          <w:szCs w:val="24"/>
        </w:rPr>
        <w:t xml:space="preserve">12 </w:t>
      </w:r>
      <w:r w:rsidRPr="004164E4">
        <w:rPr>
          <w:rStyle w:val="s1"/>
          <w:rFonts w:ascii="Times New Roman" w:hAnsi="Times New Roman"/>
          <w:i/>
          <w:iCs/>
          <w:color w:val="0070C0"/>
          <w:sz w:val="24"/>
          <w:szCs w:val="24"/>
        </w:rPr>
        <w:t>And</w:t>
      </w:r>
      <w:r w:rsidRPr="004164E4">
        <w:rPr>
          <w:rStyle w:val="s1"/>
          <w:rFonts w:ascii="Times New Roman" w:hAnsi="Times New Roman"/>
          <w:color w:val="0070C0"/>
          <w:sz w:val="24"/>
          <w:szCs w:val="24"/>
        </w:rPr>
        <w:t xml:space="preserve"> of Benjamin he said, </w:t>
      </w:r>
      <w:proofErr w:type="gramStart"/>
      <w:r w:rsidRPr="004164E4">
        <w:rPr>
          <w:rStyle w:val="s1"/>
          <w:rFonts w:ascii="Times New Roman" w:hAnsi="Times New Roman"/>
          <w:color w:val="FF0000"/>
          <w:sz w:val="24"/>
          <w:szCs w:val="24"/>
        </w:rPr>
        <w:t>The</w:t>
      </w:r>
      <w:proofErr w:type="gramEnd"/>
      <w:r w:rsidRPr="004164E4">
        <w:rPr>
          <w:rStyle w:val="s1"/>
          <w:rFonts w:ascii="Times New Roman" w:hAnsi="Times New Roman"/>
          <w:color w:val="FF0000"/>
          <w:sz w:val="24"/>
          <w:szCs w:val="24"/>
        </w:rPr>
        <w:t xml:space="preserve"> beloved of the Lord shall dwell in safety by him; </w:t>
      </w:r>
      <w:r w:rsidRPr="004164E4">
        <w:rPr>
          <w:rStyle w:val="s1"/>
          <w:rFonts w:ascii="Times New Roman" w:hAnsi="Times New Roman"/>
          <w:i/>
          <w:iCs/>
          <w:color w:val="FF0000"/>
          <w:sz w:val="24"/>
          <w:szCs w:val="24"/>
        </w:rPr>
        <w:t>and the Lord</w:t>
      </w:r>
      <w:r w:rsidRPr="004164E4">
        <w:rPr>
          <w:rStyle w:val="s1"/>
          <w:rFonts w:ascii="Times New Roman" w:hAnsi="Times New Roman"/>
          <w:color w:val="FF0000"/>
          <w:sz w:val="24"/>
          <w:szCs w:val="24"/>
        </w:rPr>
        <w:t xml:space="preserve"> shall cover him all the day long, and he shall dwell between his shoulders.</w:t>
      </w:r>
    </w:p>
    <w:p w14:paraId="718F5716" w14:textId="77777777" w:rsidR="009B242D" w:rsidRPr="004164E4" w:rsidRDefault="009B242D" w:rsidP="001C285D">
      <w:pPr>
        <w:pStyle w:val="p2"/>
        <w:rPr>
          <w:rStyle w:val="s1"/>
          <w:rFonts w:ascii="Times New Roman" w:hAnsi="Times New Roman"/>
          <w:color w:val="FF0000"/>
          <w:sz w:val="24"/>
          <w:szCs w:val="24"/>
        </w:rPr>
      </w:pPr>
    </w:p>
    <w:p w14:paraId="230CE519" w14:textId="77777777" w:rsidR="00740313" w:rsidRPr="004164E4" w:rsidRDefault="006F6BF9" w:rsidP="00740313">
      <w:pPr>
        <w:rPr>
          <w:rFonts w:eastAsia="Times New Roman"/>
          <w:color w:val="000000" w:themeColor="text1"/>
          <w:shd w:val="clear" w:color="auto" w:fill="FDFEFF"/>
        </w:rPr>
      </w:pPr>
      <w:r w:rsidRPr="004164E4">
        <w:rPr>
          <w:rStyle w:val="s1"/>
          <w:color w:val="000000" w:themeColor="text1"/>
        </w:rPr>
        <w:t>“</w:t>
      </w:r>
      <w:r w:rsidR="00740313" w:rsidRPr="004164E4">
        <w:rPr>
          <w:rFonts w:eastAsia="Times New Roman"/>
          <w:b/>
          <w:bCs/>
          <w:color w:val="000000" w:themeColor="text1"/>
          <w:shd w:val="clear" w:color="auto" w:fill="FDFEFF"/>
        </w:rPr>
        <w:t>Who are the ‘beloved of the Lord’?</w:t>
      </w:r>
      <w:r w:rsidR="00740313" w:rsidRPr="004164E4">
        <w:rPr>
          <w:rFonts w:eastAsia="Times New Roman"/>
          <w:b/>
          <w:bCs/>
          <w:color w:val="000000" w:themeColor="text1"/>
          <w:shd w:val="clear" w:color="auto" w:fill="FDFEFF"/>
        </w:rPr>
        <w:br/>
      </w:r>
      <w:r w:rsidR="00740313" w:rsidRPr="004164E4">
        <w:rPr>
          <w:rFonts w:eastAsia="Times New Roman"/>
          <w:b/>
          <w:bCs/>
          <w:color w:val="000000" w:themeColor="text1"/>
          <w:shd w:val="clear" w:color="auto" w:fill="FDFEFF"/>
        </w:rPr>
        <w:br/>
      </w:r>
      <w:r w:rsidR="004164E4">
        <w:rPr>
          <w:rFonts w:eastAsia="Times New Roman"/>
          <w:color w:val="000000" w:themeColor="text1"/>
          <w:shd w:val="clear" w:color="auto" w:fill="FDFEFF"/>
        </w:rPr>
        <w:t>“</w:t>
      </w:r>
      <w:r w:rsidR="00740313" w:rsidRPr="004164E4">
        <w:rPr>
          <w:rFonts w:eastAsia="Times New Roman"/>
          <w:color w:val="000000" w:themeColor="text1"/>
          <w:shd w:val="clear" w:color="auto" w:fill="FDFEFF"/>
        </w:rPr>
        <w:t>The first answer to that question must be-all men. But these great blessings, so beautifully shadowed in this text, do not belong to all men; nor does the designation, ‘the beloved of the Lord,’ belong to all men, but to those who have entered into a special relation to Him” (</w:t>
      </w:r>
      <w:proofErr w:type="spellStart"/>
      <w:r w:rsidR="00740313" w:rsidRPr="004164E4">
        <w:rPr>
          <w:rFonts w:eastAsia="Times New Roman"/>
          <w:color w:val="000000" w:themeColor="text1"/>
          <w:shd w:val="clear" w:color="auto" w:fill="FDFEFF"/>
        </w:rPr>
        <w:t>MacLaren’s</w:t>
      </w:r>
      <w:proofErr w:type="spellEnd"/>
      <w:r w:rsidR="00740313" w:rsidRPr="004164E4">
        <w:rPr>
          <w:rFonts w:eastAsia="Times New Roman"/>
          <w:color w:val="000000" w:themeColor="text1"/>
          <w:shd w:val="clear" w:color="auto" w:fill="FDFEFF"/>
        </w:rPr>
        <w:t xml:space="preserve"> Expositions, </w:t>
      </w:r>
      <w:hyperlink r:id="rId4" w:history="1">
        <w:r w:rsidR="0072116F" w:rsidRPr="004164E4">
          <w:rPr>
            <w:rStyle w:val="Hyperlink"/>
            <w:rFonts w:eastAsia="Times New Roman"/>
            <w:color w:val="000000" w:themeColor="text1"/>
            <w:u w:val="none"/>
            <w:shd w:val="clear" w:color="auto" w:fill="FDFEFF"/>
          </w:rPr>
          <w:t>www.biblehub.com)</w:t>
        </w:r>
      </w:hyperlink>
      <w:r w:rsidR="00740313" w:rsidRPr="004164E4">
        <w:rPr>
          <w:rFonts w:eastAsia="Times New Roman"/>
          <w:color w:val="000000" w:themeColor="text1"/>
          <w:shd w:val="clear" w:color="auto" w:fill="FDFEFF"/>
        </w:rPr>
        <w:t>.</w:t>
      </w:r>
    </w:p>
    <w:p w14:paraId="40BDBE88" w14:textId="77777777" w:rsidR="0072116F" w:rsidRPr="004164E4" w:rsidRDefault="0072116F" w:rsidP="00740313">
      <w:pPr>
        <w:rPr>
          <w:rFonts w:eastAsia="Times New Roman"/>
          <w:color w:val="000000" w:themeColor="text1"/>
          <w:shd w:val="clear" w:color="auto" w:fill="FDFEFF"/>
        </w:rPr>
      </w:pPr>
    </w:p>
    <w:p w14:paraId="4A434810" w14:textId="77777777" w:rsidR="0072116F" w:rsidRPr="004164E4" w:rsidRDefault="0072116F" w:rsidP="0072116F">
      <w:pPr>
        <w:rPr>
          <w:rFonts w:eastAsia="Times New Roman"/>
          <w:color w:val="000000" w:themeColor="text1"/>
          <w:shd w:val="clear" w:color="auto" w:fill="FDFEFF"/>
        </w:rPr>
      </w:pPr>
      <w:r w:rsidRPr="004164E4">
        <w:rPr>
          <w:rFonts w:eastAsia="Times New Roman"/>
          <w:color w:val="000000" w:themeColor="text1"/>
          <w:shd w:val="clear" w:color="auto" w:fill="FDFEFF"/>
        </w:rPr>
        <w:t>“</w:t>
      </w:r>
      <w:r w:rsidRPr="003C1DE9">
        <w:rPr>
          <w:rStyle w:val="ital"/>
          <w:rFonts w:eastAsia="Times New Roman"/>
          <w:b/>
          <w:i/>
          <w:iCs/>
          <w:color w:val="000000" w:themeColor="text1"/>
          <w:shd w:val="clear" w:color="auto" w:fill="FDFEFF"/>
        </w:rPr>
        <w:t>Of Benjamin</w:t>
      </w:r>
      <w:r w:rsidRPr="004164E4">
        <w:rPr>
          <w:rStyle w:val="ital"/>
          <w:rFonts w:eastAsia="Times New Roman"/>
          <w:i/>
          <w:iCs/>
          <w:color w:val="000000" w:themeColor="text1"/>
          <w:shd w:val="clear" w:color="auto" w:fill="FDFEFF"/>
        </w:rPr>
        <w:t xml:space="preserve">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 xml:space="preserve">Benjamin is put next to Levi, because the temple, where the work of the Levites lay, was upon the edge of the lot of this tribe. And it is put before Joseph, because of the dignity of Jerusalem (part of which was in this lot) above Samaria, which was in the tribe of Ephraim; </w:t>
      </w:r>
      <w:proofErr w:type="gramStart"/>
      <w:r w:rsidRPr="004164E4">
        <w:rPr>
          <w:rFonts w:eastAsia="Times New Roman"/>
          <w:color w:val="000000" w:themeColor="text1"/>
          <w:shd w:val="clear" w:color="auto" w:fill="FDFEFF"/>
        </w:rPr>
        <w:t>likewise</w:t>
      </w:r>
      <w:proofErr w:type="gramEnd"/>
      <w:r w:rsidRPr="004164E4">
        <w:rPr>
          <w:rFonts w:eastAsia="Times New Roman"/>
          <w:color w:val="000000" w:themeColor="text1"/>
          <w:shd w:val="clear" w:color="auto" w:fill="FDFEFF"/>
        </w:rPr>
        <w:t xml:space="preserve"> because Benjamin adhered to the house of David, and to the temple of God, when the rest of the tribes deserted both.</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The beloved of the Lord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So called in allusion to their father Benjamin, who was the beloved of his father Jacob; and because of the kindness of God to this tribe, which appeared both in this, that they dwelt in the best part of the land, as Josephus affirms, and in the following privilege.</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dwell in safety by him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Shall have his lot nigh to God’s temple, which was both a singular comfort and safeguard to him.</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cover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Shall protect that tribe continually while they cleave to him.</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He</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 The Lord;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shall dwell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That is, his temple shall be placed;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between his shoulders —</w:t>
      </w:r>
      <w:r w:rsidRPr="004164E4">
        <w:rPr>
          <w:rStyle w:val="apple-converted-space"/>
          <w:rFonts w:eastAsia="Times New Roman"/>
          <w:i/>
          <w:iCs/>
          <w:color w:val="000000" w:themeColor="text1"/>
          <w:shd w:val="clear" w:color="auto" w:fill="FDFEFF"/>
        </w:rPr>
        <w:t> </w:t>
      </w:r>
      <w:r w:rsidRPr="004164E4">
        <w:rPr>
          <w:rFonts w:eastAsia="Times New Roman"/>
          <w:color w:val="000000" w:themeColor="text1"/>
          <w:shd w:val="clear" w:color="auto" w:fill="FDFEFF"/>
        </w:rPr>
        <w:t>That is, in his portion, or between his borders, as the word rendered shoulder is often used: see</w:t>
      </w:r>
      <w:r w:rsidRPr="004164E4">
        <w:rPr>
          <w:rStyle w:val="apple-converted-space"/>
          <w:rFonts w:eastAsia="Times New Roman"/>
          <w:color w:val="000000" w:themeColor="text1"/>
          <w:shd w:val="clear" w:color="auto" w:fill="FDFEFF"/>
        </w:rPr>
        <w:t> </w:t>
      </w:r>
      <w:hyperlink r:id="rId5" w:tooltip="Therefore now flee you to your place: I thought to promote you to great honor; but, see, the LORD has kept you back from honor." w:history="1">
        <w:r w:rsidRPr="004164E4">
          <w:rPr>
            <w:rStyle w:val="Hyperlink"/>
            <w:rFonts w:eastAsia="Times New Roman"/>
            <w:color w:val="000000" w:themeColor="text1"/>
            <w:u w:val="none"/>
            <w:shd w:val="clear" w:color="auto" w:fill="FDFEFF"/>
          </w:rPr>
          <w:t>Numbers 24:11</w:t>
        </w:r>
      </w:hyperlink>
      <w:r w:rsidRPr="004164E4">
        <w:rPr>
          <w:rFonts w:eastAsia="Times New Roman"/>
          <w:color w:val="000000" w:themeColor="text1"/>
          <w:shd w:val="clear" w:color="auto" w:fill="FDFEFF"/>
        </w:rPr>
        <w:t xml:space="preserve">. And this was truly the situation of the temple, on both sides whereof was Benjamin’s portion. And though mount Sion was in the tribe of Judah, yet mount Moriah, on which the temple was built, was in the tribe of Benjamin” (Benson Commentary, </w:t>
      </w:r>
      <w:hyperlink r:id="rId6" w:history="1">
        <w:r w:rsidRPr="004164E4">
          <w:rPr>
            <w:rStyle w:val="Hyperlink"/>
            <w:rFonts w:eastAsia="Times New Roman"/>
            <w:color w:val="000000" w:themeColor="text1"/>
            <w:u w:val="none"/>
            <w:shd w:val="clear" w:color="auto" w:fill="FDFEFF"/>
          </w:rPr>
          <w:t>www.biblehub.com)</w:t>
        </w:r>
      </w:hyperlink>
      <w:r w:rsidRPr="004164E4">
        <w:rPr>
          <w:rFonts w:eastAsia="Times New Roman"/>
          <w:color w:val="000000" w:themeColor="text1"/>
          <w:shd w:val="clear" w:color="auto" w:fill="FDFEFF"/>
        </w:rPr>
        <w:t>.</w:t>
      </w:r>
    </w:p>
    <w:p w14:paraId="123073CB" w14:textId="77777777" w:rsidR="001D6C4F" w:rsidRPr="004164E4" w:rsidRDefault="001D6C4F" w:rsidP="0072116F">
      <w:pPr>
        <w:rPr>
          <w:rFonts w:eastAsia="Times New Roman"/>
          <w:color w:val="000000" w:themeColor="text1"/>
          <w:shd w:val="clear" w:color="auto" w:fill="FDFEFF"/>
        </w:rPr>
      </w:pPr>
    </w:p>
    <w:p w14:paraId="67D6EE63" w14:textId="77777777" w:rsidR="0072116F" w:rsidRPr="004164E4" w:rsidRDefault="0072116F" w:rsidP="0072116F">
      <w:pPr>
        <w:rPr>
          <w:rFonts w:eastAsia="Times New Roman"/>
          <w:color w:val="000000" w:themeColor="text1"/>
          <w:shd w:val="clear" w:color="auto" w:fill="FDFEFF"/>
        </w:rPr>
      </w:pPr>
    </w:p>
    <w:p w14:paraId="3B843C48" w14:textId="77777777" w:rsidR="0072116F" w:rsidRPr="004164E4" w:rsidRDefault="0072116F" w:rsidP="0072116F">
      <w:pPr>
        <w:rPr>
          <w:rFonts w:eastAsia="Times New Roman"/>
          <w:color w:val="000000" w:themeColor="text1"/>
          <w:shd w:val="clear" w:color="auto" w:fill="FDFEFF"/>
        </w:rPr>
      </w:pPr>
      <w:r w:rsidRPr="004164E4">
        <w:rPr>
          <w:rFonts w:eastAsia="Times New Roman"/>
          <w:color w:val="000000" w:themeColor="text1"/>
          <w:shd w:val="clear" w:color="auto" w:fill="FDFEFF"/>
        </w:rPr>
        <w:t>“The order in which the tribes are here blessed, is not the same as is observed elsewhere. The blessing of Judah may refer to the whole tribe in general, or to David as a type of Christ. Moses la</w:t>
      </w:r>
      <w:r w:rsidR="003C1DE9">
        <w:rPr>
          <w:rFonts w:eastAsia="Times New Roman"/>
          <w:color w:val="000000" w:themeColor="text1"/>
          <w:shd w:val="clear" w:color="auto" w:fill="FDFEFF"/>
        </w:rPr>
        <w:t xml:space="preserve">rgely blesses the tribe of Levi </w:t>
      </w:r>
      <w:proofErr w:type="gramStart"/>
      <w:r w:rsidR="003C1DE9">
        <w:rPr>
          <w:rFonts w:eastAsia="Times New Roman"/>
          <w:color w:val="000000" w:themeColor="text1"/>
          <w:shd w:val="clear" w:color="auto" w:fill="FDFEFF"/>
        </w:rPr>
        <w:t xml:space="preserve">. . . </w:t>
      </w:r>
      <w:r w:rsidRPr="004164E4">
        <w:rPr>
          <w:rFonts w:eastAsia="Times New Roman"/>
          <w:color w:val="000000" w:themeColor="text1"/>
          <w:shd w:val="clear" w:color="auto" w:fill="FDFEFF"/>
        </w:rPr>
        <w:t>.</w:t>
      </w:r>
      <w:proofErr w:type="gramEnd"/>
      <w:r w:rsidRPr="004164E4">
        <w:rPr>
          <w:rFonts w:eastAsia="Times New Roman"/>
          <w:color w:val="000000" w:themeColor="text1"/>
          <w:shd w:val="clear" w:color="auto" w:fill="FDFEFF"/>
        </w:rPr>
        <w:t xml:space="preserve"> This prayer is a prophecy, that God will keep up a ministry in his church to the end of time. The tribe of Benjamin had their inheritance close to mount Zion. To be situated near the ordinances, is a precious gift from the Lord, a privilege not to be exchanged for any worldly advantage, or indulgence” (Matthew Henry’s Concise Commentary, </w:t>
      </w:r>
      <w:hyperlink r:id="rId7" w:history="1">
        <w:r w:rsidRPr="004164E4">
          <w:rPr>
            <w:rStyle w:val="Hyperlink"/>
            <w:rFonts w:eastAsia="Times New Roman"/>
            <w:color w:val="000000" w:themeColor="text1"/>
            <w:u w:val="none"/>
            <w:shd w:val="clear" w:color="auto" w:fill="FDFEFF"/>
          </w:rPr>
          <w:t>www.biblehub.com)</w:t>
        </w:r>
      </w:hyperlink>
      <w:r w:rsidRPr="004164E4">
        <w:rPr>
          <w:rFonts w:eastAsia="Times New Roman"/>
          <w:color w:val="000000" w:themeColor="text1"/>
          <w:shd w:val="clear" w:color="auto" w:fill="FDFEFF"/>
        </w:rPr>
        <w:t>.</w:t>
      </w:r>
    </w:p>
    <w:p w14:paraId="5B097AB5" w14:textId="77777777" w:rsidR="0072116F" w:rsidRPr="004164E4" w:rsidRDefault="0072116F" w:rsidP="0072116F">
      <w:pPr>
        <w:rPr>
          <w:rFonts w:eastAsia="Times New Roman"/>
          <w:color w:val="000000" w:themeColor="text1"/>
          <w:shd w:val="clear" w:color="auto" w:fill="FDFEFF"/>
        </w:rPr>
      </w:pPr>
    </w:p>
    <w:p w14:paraId="15B568D1" w14:textId="77777777" w:rsidR="0072116F" w:rsidRPr="004164E4" w:rsidRDefault="0072116F" w:rsidP="0072116F">
      <w:pPr>
        <w:rPr>
          <w:rFonts w:eastAsia="Times New Roman"/>
          <w:color w:val="000000" w:themeColor="text1"/>
        </w:rPr>
      </w:pPr>
      <w:r w:rsidRPr="004164E4">
        <w:rPr>
          <w:rFonts w:eastAsia="Times New Roman"/>
          <w:color w:val="000000" w:themeColor="text1"/>
          <w:shd w:val="clear" w:color="auto" w:fill="FDFEFF"/>
        </w:rPr>
        <w:t>“</w:t>
      </w:r>
      <w:r w:rsidRPr="004164E4">
        <w:rPr>
          <w:rStyle w:val="bld"/>
          <w:rFonts w:eastAsia="Times New Roman"/>
          <w:b/>
          <w:bCs/>
          <w:color w:val="000000" w:themeColor="text1"/>
          <w:shd w:val="clear" w:color="auto" w:fill="FDFEFF"/>
        </w:rPr>
        <w:t>Shall cover him all the day long;</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shall protect that tribe continually while they cleave to him.</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br/>
      </w:r>
      <w:r w:rsidRPr="004164E4">
        <w:rPr>
          <w:rFonts w:eastAsia="Times New Roman"/>
          <w:color w:val="000000" w:themeColor="text1"/>
          <w:shd w:val="clear" w:color="auto" w:fill="FDFEFF"/>
        </w:rPr>
        <w:br/>
      </w:r>
      <w:r w:rsidRPr="004164E4">
        <w:rPr>
          <w:rStyle w:val="bld"/>
          <w:rFonts w:eastAsia="Times New Roman"/>
          <w:b/>
          <w:bCs/>
          <w:color w:val="000000" w:themeColor="text1"/>
          <w:shd w:val="clear" w:color="auto" w:fill="FDFEFF"/>
        </w:rPr>
        <w:t>“He shall dwell between his shoulders;</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the Lord shall dwell, i.e. his temple shall be placed,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between his shoulders</w:t>
      </w:r>
      <w:r w:rsidRPr="004164E4">
        <w:rPr>
          <w:rFonts w:eastAsia="Times New Roman"/>
          <w:color w:val="000000" w:themeColor="text1"/>
          <w:shd w:val="clear" w:color="auto" w:fill="FDFEFF"/>
        </w:rPr>
        <w:t>, i.e. in his portion, or between his borders, or sides, as the word</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shoulder</w:t>
      </w:r>
      <w:r w:rsidR="003C1DE9">
        <w:rPr>
          <w:rStyle w:val="ital"/>
          <w:rFonts w:eastAsia="Times New Roman"/>
          <w:i/>
          <w:iCs/>
          <w:color w:val="000000" w:themeColor="text1"/>
          <w:shd w:val="clear" w:color="auto" w:fill="FDFEFF"/>
        </w:rPr>
        <w:t xml:space="preserve"> </w:t>
      </w:r>
      <w:r w:rsidRPr="004164E4">
        <w:rPr>
          <w:rFonts w:eastAsia="Times New Roman"/>
          <w:color w:val="000000" w:themeColor="text1"/>
          <w:shd w:val="clear" w:color="auto" w:fill="FDFEFF"/>
        </w:rPr>
        <w:t>is oft used, as</w:t>
      </w:r>
      <w:r w:rsidRPr="004164E4">
        <w:rPr>
          <w:rStyle w:val="apple-converted-space"/>
          <w:rFonts w:eastAsia="Times New Roman"/>
          <w:color w:val="000000" w:themeColor="text1"/>
          <w:shd w:val="clear" w:color="auto" w:fill="FDFEFF"/>
        </w:rPr>
        <w:t> </w:t>
      </w:r>
      <w:hyperlink r:id="rId8" w:tooltip="It shall have the two shoulder pieces thereof joined at the two edges thereof; and so it shall be joined together." w:history="1">
        <w:r w:rsidRPr="004164E4">
          <w:rPr>
            <w:rStyle w:val="Hyperlink"/>
            <w:rFonts w:eastAsia="Times New Roman"/>
            <w:color w:val="000000" w:themeColor="text1"/>
            <w:u w:val="none"/>
            <w:shd w:val="clear" w:color="auto" w:fill="FDFEFF"/>
          </w:rPr>
          <w:t>Exodus 28:7</w:t>
        </w:r>
      </w:hyperlink>
      <w:r w:rsidRPr="004164E4">
        <w:rPr>
          <w:rStyle w:val="apple-converted-space"/>
          <w:rFonts w:eastAsia="Times New Roman"/>
          <w:color w:val="000000" w:themeColor="text1"/>
          <w:shd w:val="clear" w:color="auto" w:fill="FDFEFF"/>
        </w:rPr>
        <w:t> </w:t>
      </w:r>
      <w:hyperlink r:id="rId9" w:tooltip="And the coast shall go down from Shepham to Riblah, on the east side of Ain; and the border shall descend, and shall reach to the side of the sea of Chinnereth eastward:" w:history="1">
        <w:r w:rsidRPr="004164E4">
          <w:rPr>
            <w:rStyle w:val="Hyperlink"/>
            <w:rFonts w:eastAsia="Times New Roman"/>
            <w:color w:val="000000" w:themeColor="text1"/>
            <w:u w:val="none"/>
            <w:shd w:val="clear" w:color="auto" w:fill="FDFEFF"/>
          </w:rPr>
          <w:t>Numbers 34:11</w:t>
        </w:r>
      </w:hyperlink>
      <w:r w:rsidRPr="004164E4">
        <w:rPr>
          <w:rStyle w:val="apple-converted-space"/>
          <w:rFonts w:eastAsia="Times New Roman"/>
          <w:color w:val="000000" w:themeColor="text1"/>
          <w:shd w:val="clear" w:color="auto" w:fill="FDFEFF"/>
        </w:rPr>
        <w:t> </w:t>
      </w:r>
      <w:hyperlink r:id="rId10" w:tooltip="And the border went up by the valley of the son of Hinnom to the south side of the Jebusite; the same is Jerusalem: and the border went up to the top of the mountain that lies before the valley of Hinnom westward, which is at the end of the valley of the giants northward:" w:history="1">
        <w:r w:rsidRPr="004164E4">
          <w:rPr>
            <w:rStyle w:val="Hyperlink"/>
            <w:rFonts w:eastAsia="Times New Roman"/>
            <w:color w:val="000000" w:themeColor="text1"/>
            <w:u w:val="none"/>
            <w:shd w:val="clear" w:color="auto" w:fill="FDFEFF"/>
          </w:rPr>
          <w:t>Joshua 15:8</w:t>
        </w:r>
      </w:hyperlink>
      <w:r w:rsidRPr="004164E4">
        <w:rPr>
          <w:rStyle w:val="bldvs"/>
          <w:rFonts w:eastAsia="Times New Roman"/>
          <w:color w:val="000000" w:themeColor="text1"/>
          <w:shd w:val="clear" w:color="auto" w:fill="FDFEFF"/>
        </w:rPr>
        <w:t xml:space="preserve">,10 </w:t>
      </w:r>
      <w:proofErr w:type="spellStart"/>
      <w:r w:rsidRPr="004164E4">
        <w:rPr>
          <w:rStyle w:val="bldvs"/>
          <w:rFonts w:eastAsia="Times New Roman"/>
          <w:color w:val="000000" w:themeColor="text1"/>
          <w:shd w:val="clear" w:color="auto" w:fill="FDFEFF"/>
        </w:rPr>
        <w:t>Eze</w:t>
      </w:r>
      <w:proofErr w:type="spellEnd"/>
      <w:r w:rsidRPr="004164E4">
        <w:rPr>
          <w:rStyle w:val="bldvs"/>
          <w:rFonts w:eastAsia="Times New Roman"/>
          <w:color w:val="000000" w:themeColor="text1"/>
          <w:shd w:val="clear" w:color="auto" w:fill="FDFEFF"/>
        </w:rPr>
        <w:t xml:space="preserve"> 47:1,2</w:t>
      </w:r>
      <w:r w:rsidRPr="004164E4">
        <w:rPr>
          <w:rFonts w:eastAsia="Times New Roman"/>
          <w:color w:val="000000" w:themeColor="text1"/>
          <w:shd w:val="clear" w:color="auto" w:fill="FDFEFF"/>
        </w:rPr>
        <w:t xml:space="preserve">. And this was truly the situation of the temple, on both sides whereof was Benjamin’s portion; and though </w:t>
      </w:r>
      <w:r w:rsidRPr="004164E4">
        <w:rPr>
          <w:rFonts w:eastAsia="Times New Roman"/>
          <w:color w:val="000000" w:themeColor="text1"/>
          <w:shd w:val="clear" w:color="auto" w:fill="FDFEFF"/>
        </w:rPr>
        <w:lastRenderedPageBreak/>
        <w:t>Mount Sion was in the tribe of Judah, yet Mount Moriah, on which the temple was built, was in the tribe of Benjamin</w:t>
      </w:r>
      <w:bookmarkStart w:id="0" w:name="gil"/>
      <w:bookmarkEnd w:id="0"/>
      <w:r w:rsidRPr="004164E4">
        <w:rPr>
          <w:rFonts w:eastAsia="Times New Roman"/>
          <w:color w:val="000000" w:themeColor="text1"/>
          <w:shd w:val="clear" w:color="auto" w:fill="FDFEFF"/>
        </w:rPr>
        <w:t>” (Matthew Poole’s Commentary, www.biblehub.com).</w:t>
      </w:r>
    </w:p>
    <w:p w14:paraId="6B82E573" w14:textId="77777777" w:rsidR="0072116F" w:rsidRPr="004164E4" w:rsidRDefault="0072116F" w:rsidP="0072116F">
      <w:pPr>
        <w:rPr>
          <w:rFonts w:eastAsia="Times New Roman"/>
          <w:color w:val="000000" w:themeColor="text1"/>
          <w:shd w:val="clear" w:color="auto" w:fill="FDFEFF"/>
        </w:rPr>
      </w:pPr>
    </w:p>
    <w:p w14:paraId="17A97094" w14:textId="77777777" w:rsidR="0072116F" w:rsidRPr="004164E4" w:rsidRDefault="0072116F" w:rsidP="0072116F">
      <w:pPr>
        <w:rPr>
          <w:rFonts w:eastAsia="Times New Roman"/>
          <w:color w:val="000000" w:themeColor="text1"/>
          <w:shd w:val="clear" w:color="auto" w:fill="FDFEFF"/>
        </w:rPr>
      </w:pPr>
    </w:p>
    <w:p w14:paraId="5A50A4B9" w14:textId="77777777" w:rsidR="0072116F" w:rsidRPr="004164E4" w:rsidRDefault="0072116F" w:rsidP="0072116F">
      <w:pPr>
        <w:rPr>
          <w:rFonts w:eastAsia="Times New Roman"/>
          <w:color w:val="000000" w:themeColor="text1"/>
        </w:rPr>
      </w:pPr>
      <w:r w:rsidRPr="004164E4">
        <w:rPr>
          <w:rFonts w:eastAsia="Times New Roman"/>
          <w:color w:val="000000" w:themeColor="text1"/>
          <w:shd w:val="clear" w:color="auto" w:fill="FDFEFF"/>
        </w:rPr>
        <w:t xml:space="preserve">“He shall dwell between his shoulders - </w:t>
      </w:r>
      <w:proofErr w:type="spellStart"/>
      <w:r w:rsidRPr="004164E4">
        <w:rPr>
          <w:rFonts w:eastAsia="Times New Roman"/>
          <w:color w:val="000000" w:themeColor="text1"/>
          <w:shd w:val="clear" w:color="auto" w:fill="FDFEFF"/>
        </w:rPr>
        <w:t>i</w:t>
      </w:r>
      <w:proofErr w:type="spellEnd"/>
      <w:r w:rsidRPr="004164E4">
        <w:rPr>
          <w:rFonts w:eastAsia="Times New Roman"/>
          <w:color w:val="000000" w:themeColor="text1"/>
          <w:shd w:val="clear" w:color="auto" w:fill="FDFEFF"/>
        </w:rPr>
        <w:t>. e., be supported by God as a son who is carried by his father” (Barnes’ Notes, www.biblehub.com).</w:t>
      </w:r>
    </w:p>
    <w:p w14:paraId="62CC2792" w14:textId="77777777" w:rsidR="009B242D" w:rsidRPr="004164E4" w:rsidRDefault="009B242D" w:rsidP="001C285D">
      <w:pPr>
        <w:pStyle w:val="p2"/>
        <w:rPr>
          <w:rStyle w:val="s1"/>
          <w:rFonts w:ascii="Times New Roman" w:hAnsi="Times New Roman"/>
          <w:color w:val="000000" w:themeColor="text1"/>
          <w:sz w:val="24"/>
          <w:szCs w:val="24"/>
        </w:rPr>
      </w:pPr>
    </w:p>
    <w:p w14:paraId="4D16E820" w14:textId="77777777" w:rsidR="001C285D" w:rsidRPr="004164E4" w:rsidRDefault="001C285D" w:rsidP="001C285D">
      <w:pPr>
        <w:pStyle w:val="p2"/>
        <w:rPr>
          <w:rFonts w:ascii="Times New Roman" w:hAnsi="Times New Roman"/>
          <w:color w:val="FF0000"/>
          <w:sz w:val="24"/>
          <w:szCs w:val="24"/>
        </w:rPr>
      </w:pPr>
    </w:p>
    <w:p w14:paraId="02D3F689" w14:textId="77777777" w:rsidR="001C285D" w:rsidRPr="00B07290" w:rsidRDefault="001C285D" w:rsidP="001C285D">
      <w:pPr>
        <w:pStyle w:val="p2"/>
        <w:rPr>
          <w:rStyle w:val="s1"/>
          <w:rFonts w:ascii="Times New Roman" w:hAnsi="Times New Roman"/>
          <w:color w:val="0070C0"/>
          <w:sz w:val="24"/>
          <w:szCs w:val="24"/>
        </w:rPr>
      </w:pPr>
      <w:bookmarkStart w:id="1" w:name="_GoBack"/>
      <w:r w:rsidRPr="00B07290">
        <w:rPr>
          <w:rStyle w:val="s1"/>
          <w:rFonts w:ascii="Times New Roman" w:hAnsi="Times New Roman"/>
          <w:color w:val="0070C0"/>
          <w:sz w:val="24"/>
          <w:szCs w:val="24"/>
        </w:rPr>
        <w:t xml:space="preserve">27 The eternal God </w:t>
      </w:r>
      <w:r w:rsidRPr="00B07290">
        <w:rPr>
          <w:rStyle w:val="s1"/>
          <w:rFonts w:ascii="Times New Roman" w:hAnsi="Times New Roman"/>
          <w:i/>
          <w:iCs/>
          <w:color w:val="0070C0"/>
          <w:sz w:val="24"/>
          <w:szCs w:val="24"/>
        </w:rPr>
        <w:t>is thy</w:t>
      </w:r>
      <w:r w:rsidRPr="00B07290">
        <w:rPr>
          <w:rStyle w:val="s1"/>
          <w:rFonts w:ascii="Times New Roman" w:hAnsi="Times New Roman"/>
          <w:color w:val="0070C0"/>
          <w:sz w:val="24"/>
          <w:szCs w:val="24"/>
        </w:rPr>
        <w:t xml:space="preserve"> refuge, and underneath </w:t>
      </w:r>
      <w:r w:rsidRPr="00B07290">
        <w:rPr>
          <w:rStyle w:val="s1"/>
          <w:rFonts w:ascii="Times New Roman" w:hAnsi="Times New Roman"/>
          <w:i/>
          <w:iCs/>
          <w:color w:val="0070C0"/>
          <w:sz w:val="24"/>
          <w:szCs w:val="24"/>
        </w:rPr>
        <w:t>are</w:t>
      </w:r>
      <w:r w:rsidRPr="00B07290">
        <w:rPr>
          <w:rStyle w:val="s1"/>
          <w:rFonts w:ascii="Times New Roman" w:hAnsi="Times New Roman"/>
          <w:color w:val="0070C0"/>
          <w:sz w:val="24"/>
          <w:szCs w:val="24"/>
        </w:rPr>
        <w:t xml:space="preserve"> the everlasting arms: </w:t>
      </w:r>
    </w:p>
    <w:bookmarkEnd w:id="1"/>
    <w:p w14:paraId="18A59042" w14:textId="77777777" w:rsidR="001D6C4F" w:rsidRPr="004164E4" w:rsidRDefault="001D6C4F" w:rsidP="001C285D">
      <w:pPr>
        <w:pStyle w:val="p2"/>
        <w:rPr>
          <w:rStyle w:val="s1"/>
          <w:rFonts w:ascii="Times New Roman" w:hAnsi="Times New Roman"/>
          <w:color w:val="FF0000"/>
          <w:sz w:val="24"/>
          <w:szCs w:val="24"/>
        </w:rPr>
      </w:pPr>
    </w:p>
    <w:p w14:paraId="229BE715" w14:textId="77777777" w:rsidR="001D6C4F" w:rsidRPr="003C1DE9" w:rsidRDefault="001D6C4F" w:rsidP="001D6C4F">
      <w:pPr>
        <w:rPr>
          <w:rFonts w:eastAsia="Times New Roman"/>
          <w:color w:val="000000" w:themeColor="text1"/>
          <w:shd w:val="clear" w:color="auto" w:fill="FDFEFF"/>
        </w:rPr>
      </w:pPr>
      <w:r w:rsidRPr="004164E4">
        <w:rPr>
          <w:rStyle w:val="s1"/>
          <w:color w:val="000000" w:themeColor="text1"/>
        </w:rPr>
        <w:t>“</w:t>
      </w:r>
      <w:r w:rsidRPr="004164E4">
        <w:rPr>
          <w:rStyle w:val="bld"/>
          <w:rFonts w:eastAsia="Times New Roman"/>
          <w:b/>
          <w:bCs/>
          <w:color w:val="000000" w:themeColor="text1"/>
          <w:shd w:val="clear" w:color="auto" w:fill="FDFEFF"/>
        </w:rPr>
        <w:t>Thy refuge,</w:t>
      </w:r>
      <w:r w:rsidRPr="004164E4">
        <w:rPr>
          <w:rStyle w:val="apple-converted-space"/>
          <w:rFonts w:eastAsia="Times New Roman"/>
          <w:b/>
          <w:bCs/>
          <w:color w:val="000000" w:themeColor="text1"/>
          <w:shd w:val="clear" w:color="auto" w:fill="FDFEFF"/>
        </w:rPr>
        <w:t> </w:t>
      </w:r>
      <w:r w:rsidRPr="004164E4">
        <w:rPr>
          <w:rFonts w:eastAsia="Times New Roman"/>
          <w:color w:val="000000" w:themeColor="text1"/>
          <w:shd w:val="clear" w:color="auto" w:fill="FDFEFF"/>
        </w:rPr>
        <w:t>or,</w:t>
      </w:r>
      <w:r w:rsidRPr="004164E4">
        <w:rPr>
          <w:rStyle w:val="apple-converted-space"/>
          <w:rFonts w:eastAsia="Times New Roman"/>
          <w:color w:val="000000" w:themeColor="text1"/>
          <w:shd w:val="clear" w:color="auto" w:fill="FDFEFF"/>
        </w:rPr>
        <w:t> </w:t>
      </w:r>
      <w:r w:rsidRPr="004164E4">
        <w:rPr>
          <w:rStyle w:val="ital"/>
          <w:rFonts w:eastAsia="Times New Roman"/>
          <w:i/>
          <w:iCs/>
          <w:color w:val="000000" w:themeColor="text1"/>
          <w:shd w:val="clear" w:color="auto" w:fill="FDFEFF"/>
        </w:rPr>
        <w:t>thy dwelling-place</w:t>
      </w:r>
      <w:r w:rsidRPr="004164E4">
        <w:rPr>
          <w:rFonts w:eastAsia="Times New Roman"/>
          <w:color w:val="000000" w:themeColor="text1"/>
          <w:shd w:val="clear" w:color="auto" w:fill="FDFEFF"/>
        </w:rPr>
        <w:t>. Compare</w:t>
      </w:r>
      <w:r w:rsidRPr="004164E4">
        <w:rPr>
          <w:rStyle w:val="apple-converted-space"/>
          <w:rFonts w:eastAsia="Times New Roman"/>
          <w:color w:val="000000" w:themeColor="text1"/>
          <w:shd w:val="clear" w:color="auto" w:fill="FDFEFF"/>
        </w:rPr>
        <w:t> </w:t>
      </w:r>
      <w:hyperlink r:id="rId11" w:tooltip="He that dwells in the secret place of the most High shall abide under the shadow of the Almighty." w:history="1">
        <w:r w:rsidRPr="004164E4">
          <w:rPr>
            <w:rStyle w:val="Hyperlink"/>
            <w:rFonts w:eastAsia="Times New Roman"/>
            <w:color w:val="000000" w:themeColor="text1"/>
            <w:u w:val="none"/>
            <w:shd w:val="clear" w:color="auto" w:fill="FDFEFF"/>
          </w:rPr>
          <w:t>Psalm 91:1</w:t>
        </w:r>
      </w:hyperlink>
      <w:r w:rsidRPr="004164E4">
        <w:rPr>
          <w:rFonts w:eastAsia="Times New Roman"/>
          <w:color w:val="000000" w:themeColor="text1"/>
          <w:shd w:val="clear" w:color="auto" w:fill="FDFEFF"/>
        </w:rPr>
        <w:t>.</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br/>
      </w:r>
      <w:r w:rsidRPr="004164E4">
        <w:rPr>
          <w:rFonts w:eastAsia="Times New Roman"/>
          <w:color w:val="000000" w:themeColor="text1"/>
          <w:shd w:val="clear" w:color="auto" w:fill="FDFEFF"/>
        </w:rPr>
        <w:br/>
      </w:r>
      <w:r w:rsidRPr="003C1DE9">
        <w:rPr>
          <w:rStyle w:val="bld"/>
          <w:rFonts w:eastAsia="Times New Roman"/>
          <w:b/>
          <w:bCs/>
          <w:color w:val="000000" w:themeColor="text1"/>
          <w:shd w:val="clear" w:color="auto" w:fill="FDFEFF"/>
        </w:rPr>
        <w:t>“Underneath,</w:t>
      </w:r>
      <w:r w:rsidRPr="003C1DE9">
        <w:rPr>
          <w:rStyle w:val="apple-converted-space"/>
          <w:rFonts w:eastAsia="Times New Roman"/>
          <w:b/>
          <w:bCs/>
          <w:color w:val="000000" w:themeColor="text1"/>
          <w:shd w:val="clear" w:color="auto" w:fill="FDFEFF"/>
        </w:rPr>
        <w:t> </w:t>
      </w:r>
      <w:r w:rsidRPr="003C1DE9">
        <w:rPr>
          <w:rFonts w:eastAsia="Times New Roman"/>
          <w:color w:val="000000" w:themeColor="text1"/>
          <w:shd w:val="clear" w:color="auto" w:fill="FDFEFF"/>
        </w:rPr>
        <w:t xml:space="preserve">i.e. under thy arms to hold thee up, as my hands were once held up by Aaron and </w:t>
      </w:r>
      <w:proofErr w:type="spellStart"/>
      <w:r w:rsidRPr="003C1DE9">
        <w:rPr>
          <w:rFonts w:eastAsia="Times New Roman"/>
          <w:color w:val="000000" w:themeColor="text1"/>
          <w:shd w:val="clear" w:color="auto" w:fill="FDFEFF"/>
        </w:rPr>
        <w:t>Hur</w:t>
      </w:r>
      <w:proofErr w:type="spellEnd"/>
      <w:r w:rsidRPr="003C1DE9">
        <w:rPr>
          <w:rFonts w:eastAsia="Times New Roman"/>
          <w:color w:val="000000" w:themeColor="text1"/>
          <w:shd w:val="clear" w:color="auto" w:fill="FDFEFF"/>
        </w:rPr>
        <w:t xml:space="preserve">. He will support and defend thee. Or the meaning is, </w:t>
      </w:r>
      <w:proofErr w:type="gramStart"/>
      <w:r w:rsidRPr="003C1DE9">
        <w:rPr>
          <w:rFonts w:eastAsia="Times New Roman"/>
          <w:color w:val="000000" w:themeColor="text1"/>
          <w:shd w:val="clear" w:color="auto" w:fill="FDFEFF"/>
        </w:rPr>
        <w:t>Though</w:t>
      </w:r>
      <w:proofErr w:type="gramEnd"/>
      <w:r w:rsidRPr="003C1DE9">
        <w:rPr>
          <w:rFonts w:eastAsia="Times New Roman"/>
          <w:color w:val="000000" w:themeColor="text1"/>
          <w:shd w:val="clear" w:color="auto" w:fill="FDFEFF"/>
        </w:rPr>
        <w:t xml:space="preserve"> he dwelleth on high, yet he comes down to the earth beneath to assist and deliver thee.</w:t>
      </w:r>
      <w:r w:rsidRPr="003C1DE9">
        <w:rPr>
          <w:rStyle w:val="apple-converted-space"/>
          <w:rFonts w:eastAsia="Times New Roman"/>
          <w:color w:val="000000" w:themeColor="text1"/>
          <w:shd w:val="clear" w:color="auto" w:fill="FDFEFF"/>
        </w:rPr>
        <w:t> </w:t>
      </w:r>
      <w:r w:rsidRPr="003C1DE9">
        <w:rPr>
          <w:rFonts w:eastAsia="Times New Roman"/>
          <w:color w:val="000000" w:themeColor="text1"/>
          <w:shd w:val="clear" w:color="auto" w:fill="FDFEFF"/>
        </w:rPr>
        <w:br/>
      </w:r>
    </w:p>
    <w:p w14:paraId="51FCD676" w14:textId="77777777" w:rsidR="004164E4" w:rsidRPr="004164E4" w:rsidRDefault="001D6C4F" w:rsidP="004164E4">
      <w:pPr>
        <w:rPr>
          <w:rFonts w:eastAsia="Times New Roman"/>
          <w:color w:val="000000" w:themeColor="text1"/>
        </w:rPr>
      </w:pPr>
      <w:r w:rsidRPr="004164E4">
        <w:rPr>
          <w:rFonts w:eastAsia="Times New Roman"/>
          <w:color w:val="000000" w:themeColor="text1"/>
          <w:shd w:val="clear" w:color="auto" w:fill="FDFEFF"/>
        </w:rPr>
        <w:t>“</w:t>
      </w:r>
      <w:r w:rsidR="004164E4" w:rsidRPr="003C1DE9">
        <w:rPr>
          <w:rFonts w:eastAsia="Times New Roman"/>
          <w:b/>
          <w:color w:val="000000" w:themeColor="text1"/>
          <w:shd w:val="clear" w:color="auto" w:fill="FDFEFF"/>
        </w:rPr>
        <w:t>and underneath are the everlasting arms;</w:t>
      </w:r>
      <w:r w:rsidR="004164E4" w:rsidRPr="004164E4">
        <w:rPr>
          <w:rFonts w:eastAsia="Times New Roman"/>
          <w:color w:val="000000" w:themeColor="text1"/>
          <w:shd w:val="clear" w:color="auto" w:fill="FDFEFF"/>
        </w:rPr>
        <w:t xml:space="preserve"> that is, of God, which are the support of his people, and their protection, safety, and security; such as the arms of his everlasting love, which encircle them, and compass them about as a shield; his everlasting covenant, which is immovable, and in which they ever remain; eternal redemption and salvation, wrought out by Christ, which secures them from destruction; and everlasting power, by which they are kept and preserved as in a garrison; and everlasting consolation, which flows from all this: and so the arms of Christ, or his almighty power, are under the world, to uphold it in being; and under his church, to support it, on whose shoulders the government of it is; and under particular believers, whom he carries in his arms, embraces in his bosom, bears them up under all their afflictions and temptations, trials and exercises; nor will he ever suffer them to drop out of his arms, or to be plucked from thence” (Gill’s Exposition of the Bible, www.biblehub.com).</w:t>
      </w:r>
    </w:p>
    <w:p w14:paraId="6BBC51CB" w14:textId="77777777" w:rsidR="004164E4" w:rsidRPr="004164E4" w:rsidRDefault="004164E4" w:rsidP="004164E4">
      <w:pPr>
        <w:rPr>
          <w:rFonts w:eastAsia="Times New Roman"/>
          <w:color w:val="000000" w:themeColor="text1"/>
          <w:shd w:val="clear" w:color="auto" w:fill="FDFEFF"/>
        </w:rPr>
      </w:pPr>
    </w:p>
    <w:p w14:paraId="329ACC49" w14:textId="77777777" w:rsidR="004164E4" w:rsidRPr="004164E4" w:rsidRDefault="004164E4" w:rsidP="004164E4">
      <w:pPr>
        <w:rPr>
          <w:rFonts w:eastAsia="Times New Roman"/>
          <w:color w:val="000000" w:themeColor="text1"/>
        </w:rPr>
      </w:pPr>
      <w:r w:rsidRPr="004164E4">
        <w:rPr>
          <w:rFonts w:eastAsia="Times New Roman"/>
          <w:color w:val="000000" w:themeColor="text1"/>
          <w:shd w:val="clear" w:color="auto" w:fill="FDFEFF"/>
        </w:rPr>
        <w:t>“God is the Refuge</w:t>
      </w:r>
      <w:r w:rsidRPr="004164E4">
        <w:rPr>
          <w:rStyle w:val="apple-converted-space"/>
          <w:rFonts w:eastAsia="Times New Roman"/>
          <w:color w:val="000000" w:themeColor="text1"/>
          <w:shd w:val="clear" w:color="auto" w:fill="FDFEFF"/>
        </w:rPr>
        <w:t> </w:t>
      </w:r>
      <w:r w:rsidRPr="004164E4">
        <w:rPr>
          <w:rStyle w:val="accented"/>
          <w:rFonts w:eastAsia="Times New Roman"/>
          <w:b/>
          <w:bCs/>
          <w:color w:val="000000" w:themeColor="text1"/>
          <w:shd w:val="clear" w:color="auto" w:fill="FDFEFF"/>
        </w:rPr>
        <w:t>or</w:t>
      </w:r>
      <w:r w:rsidRPr="004164E4">
        <w:rPr>
          <w:rStyle w:val="apple-converted-space"/>
          <w:rFonts w:eastAsia="Times New Roman"/>
          <w:color w:val="000000" w:themeColor="text1"/>
          <w:shd w:val="clear" w:color="auto" w:fill="FDFEFF"/>
        </w:rPr>
        <w:t> </w:t>
      </w:r>
      <w:r w:rsidRPr="004164E4">
        <w:rPr>
          <w:rFonts w:eastAsia="Times New Roman"/>
          <w:color w:val="000000" w:themeColor="text1"/>
          <w:shd w:val="clear" w:color="auto" w:fill="FDFEFF"/>
        </w:rPr>
        <w:t>Dwelling-place of his people, their Protection amid the storms of life, and the unfailing Source of comfort and blessing to them in their pilgrimage state. Over them is his sheltering protection, and underneath them the support of his everlasting arms</w:t>
      </w:r>
      <w:bookmarkStart w:id="2" w:name="kad"/>
      <w:bookmarkEnd w:id="2"/>
      <w:r w:rsidRPr="004164E4">
        <w:rPr>
          <w:rFonts w:eastAsia="Times New Roman"/>
          <w:color w:val="000000" w:themeColor="text1"/>
          <w:shd w:val="clear" w:color="auto" w:fill="FDFEFF"/>
        </w:rPr>
        <w:t>” (Pulpit Commentary, www.biblehub.com).</w:t>
      </w:r>
    </w:p>
    <w:p w14:paraId="779BE9F4" w14:textId="77777777" w:rsidR="00D86358" w:rsidRPr="004164E4" w:rsidRDefault="00D86358">
      <w:pPr>
        <w:rPr>
          <w:color w:val="000000" w:themeColor="text1"/>
        </w:rPr>
      </w:pPr>
    </w:p>
    <w:sectPr w:rsidR="00D86358" w:rsidRPr="004164E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5D"/>
    <w:rsid w:val="001C285D"/>
    <w:rsid w:val="001D6C4F"/>
    <w:rsid w:val="003C1DE9"/>
    <w:rsid w:val="004164E4"/>
    <w:rsid w:val="006F6BF9"/>
    <w:rsid w:val="0072116F"/>
    <w:rsid w:val="00740313"/>
    <w:rsid w:val="009B242D"/>
    <w:rsid w:val="00AC70E9"/>
    <w:rsid w:val="00B07290"/>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EAA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4E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285D"/>
    <w:rPr>
      <w:rFonts w:ascii="Times" w:hAnsi="Times"/>
    </w:rPr>
  </w:style>
  <w:style w:type="paragraph" w:customStyle="1" w:styleId="p2">
    <w:name w:val="p2"/>
    <w:basedOn w:val="Normal"/>
    <w:rsid w:val="001C285D"/>
    <w:rPr>
      <w:rFonts w:ascii="Times" w:hAnsi="Times"/>
      <w:color w:val="333333"/>
      <w:sz w:val="19"/>
      <w:szCs w:val="19"/>
    </w:rPr>
  </w:style>
  <w:style w:type="character" w:customStyle="1" w:styleId="s1">
    <w:name w:val="s1"/>
    <w:basedOn w:val="DefaultParagraphFont"/>
    <w:rsid w:val="001C285D"/>
  </w:style>
  <w:style w:type="character" w:customStyle="1" w:styleId="bld">
    <w:name w:val="bld"/>
    <w:basedOn w:val="DefaultParagraphFont"/>
    <w:rsid w:val="00740313"/>
  </w:style>
  <w:style w:type="character" w:styleId="Hyperlink">
    <w:name w:val="Hyperlink"/>
    <w:basedOn w:val="DefaultParagraphFont"/>
    <w:uiPriority w:val="99"/>
    <w:unhideWhenUsed/>
    <w:rsid w:val="0072116F"/>
    <w:rPr>
      <w:color w:val="0563C1" w:themeColor="hyperlink"/>
      <w:u w:val="single"/>
    </w:rPr>
  </w:style>
  <w:style w:type="character" w:customStyle="1" w:styleId="ital">
    <w:name w:val="ital"/>
    <w:basedOn w:val="DefaultParagraphFont"/>
    <w:rsid w:val="0072116F"/>
  </w:style>
  <w:style w:type="character" w:customStyle="1" w:styleId="apple-converted-space">
    <w:name w:val="apple-converted-space"/>
    <w:basedOn w:val="DefaultParagraphFont"/>
    <w:rsid w:val="0072116F"/>
  </w:style>
  <w:style w:type="character" w:customStyle="1" w:styleId="bldvs">
    <w:name w:val="bldvs"/>
    <w:basedOn w:val="DefaultParagraphFont"/>
    <w:rsid w:val="0072116F"/>
  </w:style>
  <w:style w:type="character" w:customStyle="1" w:styleId="accented">
    <w:name w:val="accented"/>
    <w:basedOn w:val="DefaultParagraphFont"/>
    <w:rsid w:val="0041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9919">
      <w:bodyDiv w:val="1"/>
      <w:marLeft w:val="0"/>
      <w:marRight w:val="0"/>
      <w:marTop w:val="0"/>
      <w:marBottom w:val="0"/>
      <w:divBdr>
        <w:top w:val="none" w:sz="0" w:space="0" w:color="auto"/>
        <w:left w:val="none" w:sz="0" w:space="0" w:color="auto"/>
        <w:bottom w:val="none" w:sz="0" w:space="0" w:color="auto"/>
        <w:right w:val="none" w:sz="0" w:space="0" w:color="auto"/>
      </w:divBdr>
    </w:div>
    <w:div w:id="493646742">
      <w:bodyDiv w:val="1"/>
      <w:marLeft w:val="0"/>
      <w:marRight w:val="0"/>
      <w:marTop w:val="0"/>
      <w:marBottom w:val="0"/>
      <w:divBdr>
        <w:top w:val="none" w:sz="0" w:space="0" w:color="auto"/>
        <w:left w:val="none" w:sz="0" w:space="0" w:color="auto"/>
        <w:bottom w:val="none" w:sz="0" w:space="0" w:color="auto"/>
        <w:right w:val="none" w:sz="0" w:space="0" w:color="auto"/>
      </w:divBdr>
    </w:div>
    <w:div w:id="1008823306">
      <w:bodyDiv w:val="1"/>
      <w:marLeft w:val="0"/>
      <w:marRight w:val="0"/>
      <w:marTop w:val="0"/>
      <w:marBottom w:val="0"/>
      <w:divBdr>
        <w:top w:val="none" w:sz="0" w:space="0" w:color="auto"/>
        <w:left w:val="none" w:sz="0" w:space="0" w:color="auto"/>
        <w:bottom w:val="none" w:sz="0" w:space="0" w:color="auto"/>
        <w:right w:val="none" w:sz="0" w:space="0" w:color="auto"/>
      </w:divBdr>
    </w:div>
    <w:div w:id="1098019884">
      <w:bodyDiv w:val="1"/>
      <w:marLeft w:val="0"/>
      <w:marRight w:val="0"/>
      <w:marTop w:val="0"/>
      <w:marBottom w:val="0"/>
      <w:divBdr>
        <w:top w:val="none" w:sz="0" w:space="0" w:color="auto"/>
        <w:left w:val="none" w:sz="0" w:space="0" w:color="auto"/>
        <w:bottom w:val="none" w:sz="0" w:space="0" w:color="auto"/>
        <w:right w:val="none" w:sz="0" w:space="0" w:color="auto"/>
      </w:divBdr>
    </w:div>
    <w:div w:id="1140996249">
      <w:bodyDiv w:val="1"/>
      <w:marLeft w:val="0"/>
      <w:marRight w:val="0"/>
      <w:marTop w:val="0"/>
      <w:marBottom w:val="0"/>
      <w:divBdr>
        <w:top w:val="none" w:sz="0" w:space="0" w:color="auto"/>
        <w:left w:val="none" w:sz="0" w:space="0" w:color="auto"/>
        <w:bottom w:val="none" w:sz="0" w:space="0" w:color="auto"/>
        <w:right w:val="none" w:sz="0" w:space="0" w:color="auto"/>
      </w:divBdr>
    </w:div>
    <w:div w:id="1156921696">
      <w:bodyDiv w:val="1"/>
      <w:marLeft w:val="0"/>
      <w:marRight w:val="0"/>
      <w:marTop w:val="0"/>
      <w:marBottom w:val="0"/>
      <w:divBdr>
        <w:top w:val="none" w:sz="0" w:space="0" w:color="auto"/>
        <w:left w:val="none" w:sz="0" w:space="0" w:color="auto"/>
        <w:bottom w:val="none" w:sz="0" w:space="0" w:color="auto"/>
        <w:right w:val="none" w:sz="0" w:space="0" w:color="auto"/>
      </w:divBdr>
    </w:div>
    <w:div w:id="1159931138">
      <w:bodyDiv w:val="1"/>
      <w:marLeft w:val="0"/>
      <w:marRight w:val="0"/>
      <w:marTop w:val="0"/>
      <w:marBottom w:val="0"/>
      <w:divBdr>
        <w:top w:val="none" w:sz="0" w:space="0" w:color="auto"/>
        <w:left w:val="none" w:sz="0" w:space="0" w:color="auto"/>
        <w:bottom w:val="none" w:sz="0" w:space="0" w:color="auto"/>
        <w:right w:val="none" w:sz="0" w:space="0" w:color="auto"/>
      </w:divBdr>
    </w:div>
    <w:div w:id="1397048203">
      <w:bodyDiv w:val="1"/>
      <w:marLeft w:val="0"/>
      <w:marRight w:val="0"/>
      <w:marTop w:val="0"/>
      <w:marBottom w:val="0"/>
      <w:divBdr>
        <w:top w:val="none" w:sz="0" w:space="0" w:color="auto"/>
        <w:left w:val="none" w:sz="0" w:space="0" w:color="auto"/>
        <w:bottom w:val="none" w:sz="0" w:space="0" w:color="auto"/>
        <w:right w:val="none" w:sz="0" w:space="0" w:color="auto"/>
      </w:divBdr>
    </w:div>
    <w:div w:id="1809975203">
      <w:bodyDiv w:val="1"/>
      <w:marLeft w:val="0"/>
      <w:marRight w:val="0"/>
      <w:marTop w:val="0"/>
      <w:marBottom w:val="0"/>
      <w:divBdr>
        <w:top w:val="none" w:sz="0" w:space="0" w:color="auto"/>
        <w:left w:val="none" w:sz="0" w:space="0" w:color="auto"/>
        <w:bottom w:val="none" w:sz="0" w:space="0" w:color="auto"/>
        <w:right w:val="none" w:sz="0" w:space="0" w:color="auto"/>
      </w:divBdr>
    </w:div>
    <w:div w:id="1937201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exodus/28-7.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blehu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hub.com)" TargetMode="External"/><Relationship Id="rId11" Type="http://schemas.openxmlformats.org/officeDocument/2006/relationships/hyperlink" Target="http://biblehub.com/psalms/91-1.htm" TargetMode="External"/><Relationship Id="rId5" Type="http://schemas.openxmlformats.org/officeDocument/2006/relationships/hyperlink" Target="http://biblehub.com/numbers/24-11.htm" TargetMode="External"/><Relationship Id="rId10" Type="http://schemas.openxmlformats.org/officeDocument/2006/relationships/hyperlink" Target="http://biblehub.com/joshua/15-8.htm" TargetMode="External"/><Relationship Id="rId4" Type="http://schemas.openxmlformats.org/officeDocument/2006/relationships/hyperlink" Target="http://www.biblehub.com)" TargetMode="External"/><Relationship Id="rId9" Type="http://schemas.openxmlformats.org/officeDocument/2006/relationships/hyperlink" Target="http://biblehub.com/numbers/34-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Microsoft Office User</cp:lastModifiedBy>
  <cp:revision>2</cp:revision>
  <dcterms:created xsi:type="dcterms:W3CDTF">2016-12-04T12:31:00Z</dcterms:created>
  <dcterms:modified xsi:type="dcterms:W3CDTF">2018-07-27T19:05:00Z</dcterms:modified>
</cp:coreProperties>
</file>