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F1129" w14:textId="77777777" w:rsidR="00D86358" w:rsidRPr="0013023A" w:rsidRDefault="0013023A">
      <w:pPr>
        <w:rPr>
          <w:rFonts w:ascii="Times New Roman" w:hAnsi="Times New Roman" w:cs="Times New Roman"/>
          <w:color w:val="FF0000"/>
        </w:rPr>
      </w:pPr>
      <w:r w:rsidRPr="0013023A">
        <w:rPr>
          <w:rFonts w:ascii="Times New Roman" w:hAnsi="Times New Roman" w:cs="Times New Roman"/>
          <w:color w:val="FF0000"/>
        </w:rPr>
        <w:t>Research: Healing of the leper</w:t>
      </w:r>
    </w:p>
    <w:p w14:paraId="5B821075" w14:textId="77777777" w:rsidR="0013023A" w:rsidRPr="0013023A" w:rsidRDefault="0013023A">
      <w:pPr>
        <w:rPr>
          <w:rFonts w:ascii="Times New Roman" w:hAnsi="Times New Roman" w:cs="Times New Roman"/>
          <w:color w:val="FF0000"/>
        </w:rPr>
      </w:pPr>
    </w:p>
    <w:p w14:paraId="27BE4C0C" w14:textId="77777777" w:rsidR="0013023A" w:rsidRPr="0013023A" w:rsidRDefault="0013023A">
      <w:pPr>
        <w:rPr>
          <w:rFonts w:ascii="Times New Roman" w:hAnsi="Times New Roman" w:cs="Times New Roman"/>
          <w:color w:val="FF0000"/>
        </w:rPr>
      </w:pPr>
      <w:r w:rsidRPr="0013023A">
        <w:rPr>
          <w:rFonts w:ascii="Times New Roman" w:hAnsi="Times New Roman" w:cs="Times New Roman"/>
          <w:color w:val="FF0000"/>
        </w:rPr>
        <w:t>Matt. 8:2,3</w:t>
      </w:r>
    </w:p>
    <w:p w14:paraId="4A781F48" w14:textId="77777777" w:rsidR="0013023A" w:rsidRPr="0013023A" w:rsidRDefault="0013023A">
      <w:pPr>
        <w:rPr>
          <w:rFonts w:ascii="Times New Roman" w:hAnsi="Times New Roman" w:cs="Times New Roman"/>
          <w:color w:val="FF0000"/>
        </w:rPr>
      </w:pPr>
    </w:p>
    <w:p w14:paraId="7D54EC76" w14:textId="77777777" w:rsidR="0013023A" w:rsidRDefault="0013023A" w:rsidP="0013023A">
      <w:pPr>
        <w:spacing w:line="312" w:lineRule="atLeast"/>
        <w:textAlignment w:val="baseline"/>
        <w:rPr>
          <w:rFonts w:ascii="Times New Roman" w:hAnsi="Times New Roman" w:cs="Times New Roman"/>
          <w:color w:val="FF0000"/>
        </w:rPr>
      </w:pPr>
      <w:r w:rsidRPr="0013023A">
        <w:rPr>
          <w:rFonts w:ascii="Times New Roman" w:hAnsi="Times New Roman" w:cs="Times New Roman"/>
          <w:color w:val="FF0000"/>
          <w:bdr w:val="none" w:sz="0" w:space="0" w:color="auto" w:frame="1"/>
        </w:rPr>
        <w:t>2</w:t>
      </w:r>
      <w:r w:rsidRPr="0013023A">
        <w:rPr>
          <w:rFonts w:ascii="Times New Roman" w:hAnsi="Times New Roman" w:cs="Times New Roman"/>
          <w:color w:val="FF0000"/>
        </w:rPr>
        <w:t>And, behold, there came a leper and worshipped him, saying, Lord, if thou wilt, thou canst make me clean.</w:t>
      </w:r>
    </w:p>
    <w:p w14:paraId="3E006CDE" w14:textId="77777777" w:rsidR="0013023A" w:rsidRPr="002F02A4" w:rsidRDefault="00FD1E61" w:rsidP="0013023A">
      <w:pPr>
        <w:spacing w:before="100" w:beforeAutospacing="1" w:after="100" w:afterAutospacing="1"/>
        <w:rPr>
          <w:rFonts w:ascii="Times New Roman" w:hAnsi="Times New Roman"/>
          <w:sz w:val="20"/>
          <w:szCs w:val="20"/>
        </w:rPr>
      </w:pPr>
      <w:r w:rsidRPr="00FD1E61">
        <w:rPr>
          <w:rFonts w:ascii="Times New Roman" w:hAnsi="Times New Roman"/>
          <w:b/>
        </w:rPr>
        <w:t>Worshipped</w:t>
      </w:r>
      <w:r>
        <w:rPr>
          <w:rFonts w:ascii="Times New Roman" w:hAnsi="Times New Roman"/>
        </w:rPr>
        <w:t xml:space="preserve"> in Greek is </w:t>
      </w:r>
      <w:proofErr w:type="spellStart"/>
      <w:r w:rsidRPr="00FD1E61">
        <w:rPr>
          <w:rFonts w:ascii="Times New Roman" w:hAnsi="Times New Roman"/>
          <w:i/>
        </w:rPr>
        <w:t>proskyneo</w:t>
      </w:r>
      <w:proofErr w:type="spellEnd"/>
      <w:r>
        <w:rPr>
          <w:rFonts w:ascii="Times New Roman" w:hAnsi="Times New Roman"/>
        </w:rPr>
        <w:t xml:space="preserve"> which means “to kiss the hand in token of reverence; to fall upon the knees and touch the ground with the forehead as an expression of profound reverence; to make obeisance, whether </w:t>
      </w:r>
      <w:proofErr w:type="gramStart"/>
      <w:r>
        <w:rPr>
          <w:rFonts w:ascii="Times New Roman" w:hAnsi="Times New Roman"/>
        </w:rPr>
        <w:t>in order to</w:t>
      </w:r>
      <w:proofErr w:type="gramEnd"/>
      <w:r>
        <w:rPr>
          <w:rFonts w:ascii="Times New Roman" w:hAnsi="Times New Roman"/>
        </w:rPr>
        <w:t xml:space="preserve"> express respect or to make supplication.” </w:t>
      </w:r>
      <w:r w:rsidR="0013023A" w:rsidRPr="002F02A4">
        <w:rPr>
          <w:rFonts w:ascii="Times New Roman" w:hAnsi="Times New Roman"/>
        </w:rPr>
        <w:t xml:space="preserve"> </w:t>
      </w:r>
    </w:p>
    <w:p w14:paraId="315D602F" w14:textId="77777777" w:rsidR="0013023A" w:rsidRPr="002F02A4" w:rsidRDefault="00FD1E61" w:rsidP="0013023A">
      <w:pPr>
        <w:spacing w:before="100" w:beforeAutospacing="1" w:after="100" w:afterAutospacing="1"/>
        <w:rPr>
          <w:rFonts w:ascii="Times New Roman" w:hAnsi="Times New Roman"/>
          <w:sz w:val="20"/>
          <w:szCs w:val="20"/>
        </w:rPr>
      </w:pPr>
      <w:r w:rsidRPr="002F02A4">
        <w:rPr>
          <w:rFonts w:ascii="Times New Roman" w:hAnsi="Times New Roman"/>
        </w:rPr>
        <w:t xml:space="preserve"> </w:t>
      </w:r>
      <w:r w:rsidR="0013023A" w:rsidRPr="002F02A4">
        <w:rPr>
          <w:rFonts w:ascii="Times New Roman" w:hAnsi="Times New Roman"/>
        </w:rPr>
        <w:t>“Leprosy has always been, and is still, one of the most intractable diseases. Under the Mosaic Law lepers were regarded as unclean and excluded entirely from human society: see Lev. 13 and 14” (</w:t>
      </w:r>
      <w:proofErr w:type="spellStart"/>
      <w:r w:rsidR="0013023A" w:rsidRPr="002F02A4">
        <w:rPr>
          <w:rFonts w:ascii="Times New Roman" w:hAnsi="Times New Roman"/>
        </w:rPr>
        <w:t>Dummelow</w:t>
      </w:r>
      <w:proofErr w:type="spellEnd"/>
      <w:r w:rsidR="0013023A" w:rsidRPr="002F02A4">
        <w:rPr>
          <w:rFonts w:ascii="Times New Roman" w:hAnsi="Times New Roman"/>
        </w:rPr>
        <w:t xml:space="preserve"> 642). </w:t>
      </w:r>
    </w:p>
    <w:p w14:paraId="663FB540" w14:textId="77777777" w:rsidR="0013023A" w:rsidRPr="002F02A4" w:rsidRDefault="0013023A" w:rsidP="0013023A">
      <w:pPr>
        <w:spacing w:before="100" w:beforeAutospacing="1" w:after="100" w:afterAutospacing="1"/>
        <w:rPr>
          <w:rFonts w:ascii="Times New Roman" w:hAnsi="Times New Roman"/>
          <w:sz w:val="20"/>
          <w:szCs w:val="20"/>
        </w:rPr>
      </w:pPr>
      <w:r w:rsidRPr="002F02A4">
        <w:rPr>
          <w:rFonts w:ascii="Times New Roman" w:hAnsi="Times New Roman"/>
        </w:rPr>
        <w:t xml:space="preserve">“Whatever variety of skin disorder the man had, it caused him much suffering. This suffering was social as well as physical. The law required that ‘the person with such an infectious disease must wear torn clothes, let his hair be unkempt, cover the lower part of his face and cry out, </w:t>
      </w:r>
      <w:r>
        <w:rPr>
          <w:rFonts w:ascii="Times New Roman" w:hAnsi="Times New Roman"/>
        </w:rPr>
        <w:t>‘</w:t>
      </w:r>
      <w:r w:rsidRPr="002F02A4">
        <w:rPr>
          <w:rFonts w:ascii="Times New Roman" w:hAnsi="Times New Roman"/>
        </w:rPr>
        <w:t>Unclean! Unclean!</w:t>
      </w:r>
      <w:r>
        <w:rPr>
          <w:rFonts w:ascii="Times New Roman" w:hAnsi="Times New Roman"/>
        </w:rPr>
        <w:t>’</w:t>
      </w:r>
      <w:r w:rsidRPr="002F02A4">
        <w:rPr>
          <w:rFonts w:ascii="Times New Roman" w:hAnsi="Times New Roman"/>
        </w:rPr>
        <w:t xml:space="preserve"> </w:t>
      </w:r>
      <w:proofErr w:type="gramStart"/>
      <w:r w:rsidRPr="002F02A4">
        <w:rPr>
          <w:rFonts w:ascii="Times New Roman" w:hAnsi="Times New Roman"/>
        </w:rPr>
        <w:t>As long as</w:t>
      </w:r>
      <w:proofErr w:type="gramEnd"/>
      <w:r w:rsidRPr="002F02A4">
        <w:rPr>
          <w:rFonts w:ascii="Times New Roman" w:hAnsi="Times New Roman"/>
        </w:rPr>
        <w:t xml:space="preserve"> he has the infection he remains </w:t>
      </w:r>
      <w:proofErr w:type="spellStart"/>
      <w:r w:rsidRPr="002F02A4">
        <w:rPr>
          <w:rFonts w:ascii="Times New Roman" w:hAnsi="Times New Roman"/>
        </w:rPr>
        <w:t>unclean</w:t>
      </w:r>
      <w:proofErr w:type="spellEnd"/>
      <w:r w:rsidRPr="002F02A4">
        <w:rPr>
          <w:rFonts w:ascii="Times New Roman" w:hAnsi="Times New Roman"/>
        </w:rPr>
        <w:t xml:space="preserve">. He must live alone; he must live outside the camp (Lev. 13:45-46). Instead of keeping his distance from Jesus, as the law demanded, the leper came directly to him and </w:t>
      </w:r>
      <w:proofErr w:type="gramStart"/>
      <w:r w:rsidRPr="002F02A4">
        <w:rPr>
          <w:rFonts w:ascii="Times New Roman" w:hAnsi="Times New Roman"/>
        </w:rPr>
        <w:t>fell down</w:t>
      </w:r>
      <w:proofErr w:type="gramEnd"/>
      <w:r w:rsidRPr="002F02A4">
        <w:rPr>
          <w:rFonts w:ascii="Times New Roman" w:hAnsi="Times New Roman"/>
        </w:rPr>
        <w:t xml:space="preserve"> on his knees to make his plea. He had no doubt that Jesus could heal him. He only wondered whether Jesus was willing” (</w:t>
      </w:r>
      <w:r w:rsidRPr="002F02A4">
        <w:rPr>
          <w:rFonts w:ascii="Times New Roman" w:hAnsi="Times New Roman"/>
          <w:i/>
          <w:iCs/>
        </w:rPr>
        <w:t xml:space="preserve">EBC </w:t>
      </w:r>
      <w:r w:rsidRPr="002F02A4">
        <w:rPr>
          <w:rFonts w:ascii="Times New Roman" w:hAnsi="Times New Roman"/>
        </w:rPr>
        <w:t xml:space="preserve">8.630). </w:t>
      </w:r>
    </w:p>
    <w:p w14:paraId="351951B6" w14:textId="77777777" w:rsidR="0013023A" w:rsidRDefault="0013023A" w:rsidP="0013023A">
      <w:pPr>
        <w:spacing w:before="100" w:beforeAutospacing="1" w:after="100" w:afterAutospacing="1"/>
        <w:rPr>
          <w:rFonts w:ascii="Times New Roman" w:hAnsi="Times New Roman"/>
        </w:rPr>
      </w:pPr>
      <w:r w:rsidRPr="002F02A4">
        <w:rPr>
          <w:rFonts w:ascii="Times New Roman" w:hAnsi="Times New Roman"/>
        </w:rPr>
        <w:t xml:space="preserve">“He does not say he believed him able, but with a brevity expressive of a confidence that knew no doubt he says simply, ‘thou canst’. But of Christ’s willingness to heal him he was not so sure” (Jamieson 3.51). </w:t>
      </w:r>
    </w:p>
    <w:p w14:paraId="27607774" w14:textId="77777777" w:rsidR="0013023A" w:rsidRPr="0013023A" w:rsidRDefault="0013023A" w:rsidP="0013023A">
      <w:pPr>
        <w:spacing w:line="312" w:lineRule="atLeast"/>
        <w:textAlignment w:val="baseline"/>
        <w:rPr>
          <w:rFonts w:ascii="Times New Roman" w:hAnsi="Times New Roman" w:cs="Times New Roman"/>
          <w:color w:val="FF0000"/>
        </w:rPr>
      </w:pPr>
    </w:p>
    <w:p w14:paraId="3AD369CB" w14:textId="77777777" w:rsidR="0013023A" w:rsidRDefault="0013023A" w:rsidP="0013023A">
      <w:pPr>
        <w:spacing w:line="312" w:lineRule="atLeast"/>
        <w:textAlignment w:val="baseline"/>
        <w:rPr>
          <w:rFonts w:ascii="Times New Roman" w:hAnsi="Times New Roman" w:cs="Times New Roman"/>
          <w:color w:val="FF0000"/>
        </w:rPr>
      </w:pPr>
      <w:r w:rsidRPr="0013023A">
        <w:rPr>
          <w:rFonts w:ascii="Times New Roman" w:hAnsi="Times New Roman" w:cs="Times New Roman"/>
          <w:color w:val="FF0000"/>
          <w:bdr w:val="none" w:sz="0" w:space="0" w:color="auto" w:frame="1"/>
        </w:rPr>
        <w:t>3</w:t>
      </w:r>
      <w:r w:rsidRPr="0013023A">
        <w:rPr>
          <w:rFonts w:ascii="Times New Roman" w:hAnsi="Times New Roman" w:cs="Times New Roman"/>
          <w:color w:val="FF0000"/>
        </w:rPr>
        <w:t>And Jesus put forth </w:t>
      </w:r>
      <w:r w:rsidRPr="0013023A">
        <w:rPr>
          <w:rFonts w:ascii="Times New Roman" w:hAnsi="Times New Roman" w:cs="Times New Roman"/>
          <w:i/>
          <w:iCs/>
          <w:color w:val="FF0000"/>
          <w:bdr w:val="none" w:sz="0" w:space="0" w:color="auto" w:frame="1"/>
        </w:rPr>
        <w:t>his</w:t>
      </w:r>
      <w:r w:rsidRPr="0013023A">
        <w:rPr>
          <w:rFonts w:ascii="Times New Roman" w:hAnsi="Times New Roman" w:cs="Times New Roman"/>
          <w:color w:val="FF0000"/>
        </w:rPr>
        <w:t> hand, and touched him, saying, I will; be thou clean. And immediately his leprosy was cleansed.</w:t>
      </w:r>
    </w:p>
    <w:p w14:paraId="5B8E639E" w14:textId="77777777" w:rsidR="0013023A" w:rsidRDefault="0013023A" w:rsidP="0013023A">
      <w:pPr>
        <w:spacing w:line="312" w:lineRule="atLeast"/>
        <w:textAlignment w:val="baseline"/>
        <w:rPr>
          <w:rFonts w:ascii="Times New Roman" w:hAnsi="Times New Roman" w:cs="Times New Roman"/>
          <w:color w:val="FF0000"/>
        </w:rPr>
      </w:pPr>
    </w:p>
    <w:p w14:paraId="00907A32" w14:textId="77777777" w:rsidR="00FD1E61" w:rsidRDefault="00FD1E61" w:rsidP="00FD1E61">
      <w:pPr>
        <w:spacing w:before="100" w:beforeAutospacing="1" w:after="100" w:afterAutospacing="1"/>
        <w:rPr>
          <w:rFonts w:ascii="Times New Roman" w:hAnsi="Times New Roman"/>
        </w:rPr>
      </w:pPr>
      <w:r w:rsidRPr="00FD1E61">
        <w:rPr>
          <w:rFonts w:ascii="Times New Roman" w:hAnsi="Times New Roman"/>
          <w:b/>
        </w:rPr>
        <w:t>Put forth his hand</w:t>
      </w:r>
      <w:r>
        <w:rPr>
          <w:rFonts w:ascii="Times New Roman" w:hAnsi="Times New Roman"/>
        </w:rPr>
        <w:t xml:space="preserve"> is </w:t>
      </w:r>
      <w:proofErr w:type="spellStart"/>
      <w:r w:rsidRPr="00FD1E61">
        <w:rPr>
          <w:rFonts w:ascii="Times New Roman" w:hAnsi="Times New Roman"/>
          <w:i/>
        </w:rPr>
        <w:t>ekteino</w:t>
      </w:r>
      <w:proofErr w:type="spellEnd"/>
      <w:r>
        <w:rPr>
          <w:rFonts w:ascii="Times New Roman" w:hAnsi="Times New Roman"/>
        </w:rPr>
        <w:t xml:space="preserve"> in Greek which means “to stretch out, extend.”</w:t>
      </w:r>
    </w:p>
    <w:p w14:paraId="41AC82D1" w14:textId="77777777" w:rsidR="00FD1E61" w:rsidRDefault="00FD1E61" w:rsidP="00FD1E61">
      <w:pPr>
        <w:spacing w:before="100" w:beforeAutospacing="1" w:after="100" w:afterAutospacing="1"/>
        <w:rPr>
          <w:rFonts w:ascii="Times New Roman" w:hAnsi="Times New Roman"/>
        </w:rPr>
      </w:pPr>
      <w:r w:rsidRPr="00FD1E61">
        <w:rPr>
          <w:rFonts w:ascii="Times New Roman" w:hAnsi="Times New Roman"/>
          <w:b/>
        </w:rPr>
        <w:t>Touch</w:t>
      </w:r>
      <w:r>
        <w:rPr>
          <w:rFonts w:ascii="Times New Roman" w:hAnsi="Times New Roman"/>
        </w:rPr>
        <w:t xml:space="preserve"> in Greek is </w:t>
      </w:r>
      <w:proofErr w:type="spellStart"/>
      <w:r w:rsidRPr="00FD1E61">
        <w:rPr>
          <w:rFonts w:ascii="Times New Roman" w:hAnsi="Times New Roman"/>
          <w:i/>
        </w:rPr>
        <w:t>haptomai</w:t>
      </w:r>
      <w:proofErr w:type="spellEnd"/>
      <w:r>
        <w:rPr>
          <w:rFonts w:ascii="Times New Roman" w:hAnsi="Times New Roman"/>
        </w:rPr>
        <w:t xml:space="preserve"> which means “fasten one’s self to, adhere, cling to, touch”</w:t>
      </w:r>
    </w:p>
    <w:p w14:paraId="04ABA063" w14:textId="77777777" w:rsidR="00C20D69" w:rsidRPr="00C20D69" w:rsidRDefault="00C20D69" w:rsidP="00C20D69">
      <w:pPr>
        <w:pStyle w:val="p1"/>
        <w:rPr>
          <w:sz w:val="24"/>
          <w:szCs w:val="24"/>
        </w:rPr>
      </w:pPr>
      <w:r w:rsidRPr="00C20D69">
        <w:rPr>
          <w:sz w:val="24"/>
          <w:szCs w:val="24"/>
        </w:rPr>
        <w:t>The fact that Jesus touched the leper was remarkable, since lepers were regarded as outcasts and the disease was believed to be highly contagious. Lepers were required to announce their approach by crying out. Jesus did not shun the man but, contrary to popularly accepted patterns of social and religious behavior, reached out and touched him and healed him.</w:t>
      </w:r>
      <w:r w:rsidRPr="00C20D69">
        <w:rPr>
          <w:rStyle w:val="apple-converted-space"/>
          <w:sz w:val="24"/>
          <w:szCs w:val="24"/>
        </w:rPr>
        <w:t> </w:t>
      </w:r>
    </w:p>
    <w:p w14:paraId="50E383F9" w14:textId="77777777" w:rsidR="00C20D69" w:rsidRDefault="00C20D69" w:rsidP="00FD1E61">
      <w:pPr>
        <w:spacing w:before="100" w:beforeAutospacing="1" w:after="100" w:afterAutospacing="1"/>
        <w:rPr>
          <w:rFonts w:ascii="Times New Roman" w:hAnsi="Times New Roman"/>
        </w:rPr>
      </w:pPr>
    </w:p>
    <w:p w14:paraId="434ACD23" w14:textId="77777777" w:rsidR="00C20D69" w:rsidRDefault="00C20D69" w:rsidP="00FD1E61">
      <w:pPr>
        <w:spacing w:before="100" w:beforeAutospacing="1" w:after="100" w:afterAutospacing="1"/>
        <w:rPr>
          <w:rFonts w:ascii="Times New Roman" w:hAnsi="Times New Roman"/>
        </w:rPr>
      </w:pPr>
    </w:p>
    <w:p w14:paraId="12235DAD" w14:textId="77777777" w:rsidR="0013023A" w:rsidRPr="002F02A4" w:rsidRDefault="00FD1E61" w:rsidP="00FD1E61">
      <w:pPr>
        <w:spacing w:before="100" w:beforeAutospacing="1" w:after="100" w:afterAutospacing="1"/>
        <w:rPr>
          <w:rFonts w:ascii="Times New Roman" w:hAnsi="Times New Roman"/>
          <w:sz w:val="20"/>
          <w:szCs w:val="20"/>
        </w:rPr>
      </w:pPr>
      <w:r w:rsidRPr="002F02A4">
        <w:rPr>
          <w:rFonts w:ascii="Times New Roman" w:hAnsi="Times New Roman"/>
        </w:rPr>
        <w:lastRenderedPageBreak/>
        <w:t xml:space="preserve"> </w:t>
      </w:r>
      <w:r w:rsidR="0013023A" w:rsidRPr="002F02A4">
        <w:rPr>
          <w:rFonts w:ascii="Times New Roman" w:hAnsi="Times New Roman"/>
        </w:rPr>
        <w:t xml:space="preserve">“No one </w:t>
      </w:r>
      <w:proofErr w:type="gramStart"/>
      <w:r w:rsidR="0013023A" w:rsidRPr="002F02A4">
        <w:rPr>
          <w:rFonts w:ascii="Times New Roman" w:hAnsi="Times New Roman"/>
        </w:rPr>
        <w:t>was allowed to</w:t>
      </w:r>
      <w:proofErr w:type="gramEnd"/>
      <w:r w:rsidR="0013023A" w:rsidRPr="002F02A4">
        <w:rPr>
          <w:rFonts w:ascii="Times New Roman" w:hAnsi="Times New Roman"/>
        </w:rPr>
        <w:t xml:space="preserve"> touch or even to salute a leper. If he even put his head into a place it became unclean. No less a distance than 4 cubits (6 ft.) had to be kept from the leper, or if the wind came from that direction, 100 cubits were scarcely sufficient. By thus touching the leper, Christ also showed his superiority to the Law of Moses” (</w:t>
      </w:r>
      <w:proofErr w:type="spellStart"/>
      <w:r w:rsidR="0013023A" w:rsidRPr="002F02A4">
        <w:rPr>
          <w:rFonts w:ascii="Times New Roman" w:hAnsi="Times New Roman"/>
        </w:rPr>
        <w:t>Dummelow</w:t>
      </w:r>
      <w:proofErr w:type="spellEnd"/>
      <w:r w:rsidR="0013023A" w:rsidRPr="002F02A4">
        <w:rPr>
          <w:rFonts w:ascii="Times New Roman" w:hAnsi="Times New Roman"/>
        </w:rPr>
        <w:t xml:space="preserve"> 652). </w:t>
      </w:r>
    </w:p>
    <w:p w14:paraId="71CD7B4E" w14:textId="77777777" w:rsidR="0013023A" w:rsidRPr="002F02A4" w:rsidRDefault="0013023A" w:rsidP="0013023A">
      <w:pPr>
        <w:spacing w:before="100" w:beforeAutospacing="1" w:after="100" w:afterAutospacing="1"/>
        <w:rPr>
          <w:rFonts w:ascii="Times New Roman" w:hAnsi="Times New Roman"/>
          <w:sz w:val="20"/>
          <w:szCs w:val="20"/>
        </w:rPr>
      </w:pPr>
      <w:r w:rsidRPr="002F02A4">
        <w:rPr>
          <w:rFonts w:ascii="Times New Roman" w:hAnsi="Times New Roman"/>
        </w:rPr>
        <w:t>“Jesus’ touching of the leper not only resulted in his being cured, but also revealed Jesus’ attitude toward the ceremonial law. He boldly placed love and compassion over ritual and regulation” (</w:t>
      </w:r>
      <w:r w:rsidRPr="002F02A4">
        <w:rPr>
          <w:rFonts w:ascii="Times New Roman" w:hAnsi="Times New Roman"/>
          <w:i/>
          <w:iCs/>
        </w:rPr>
        <w:t xml:space="preserve">EBC </w:t>
      </w:r>
      <w:r w:rsidRPr="002F02A4">
        <w:rPr>
          <w:rFonts w:ascii="Times New Roman" w:hAnsi="Times New Roman"/>
        </w:rPr>
        <w:t xml:space="preserve">8.630). </w:t>
      </w:r>
    </w:p>
    <w:p w14:paraId="730047C8" w14:textId="77777777" w:rsidR="0013023A" w:rsidRPr="002F02A4" w:rsidRDefault="0013023A" w:rsidP="0013023A">
      <w:pPr>
        <w:spacing w:before="100" w:beforeAutospacing="1" w:after="100" w:afterAutospacing="1"/>
        <w:rPr>
          <w:rFonts w:ascii="Times New Roman" w:hAnsi="Times New Roman"/>
          <w:sz w:val="20"/>
          <w:szCs w:val="20"/>
        </w:rPr>
      </w:pPr>
      <w:r w:rsidRPr="002F02A4">
        <w:rPr>
          <w:rFonts w:ascii="Times New Roman" w:hAnsi="Times New Roman"/>
        </w:rPr>
        <w:t xml:space="preserve">“It was an offence to the Jews to </w:t>
      </w:r>
      <w:r w:rsidRPr="002F02A4">
        <w:rPr>
          <w:rFonts w:ascii="Times New Roman" w:hAnsi="Times New Roman"/>
          <w:i/>
          <w:iCs/>
        </w:rPr>
        <w:t xml:space="preserve">touch </w:t>
      </w:r>
      <w:r w:rsidRPr="002F02A4">
        <w:rPr>
          <w:rFonts w:ascii="Times New Roman" w:hAnsi="Times New Roman"/>
        </w:rPr>
        <w:t xml:space="preserve">a leprous person, and was regarded as making him who did it ceremonially impure. The act of putting forth his hand and </w:t>
      </w:r>
      <w:r w:rsidRPr="002F02A4">
        <w:rPr>
          <w:rFonts w:ascii="Times New Roman" w:hAnsi="Times New Roman"/>
          <w:i/>
          <w:iCs/>
        </w:rPr>
        <w:t xml:space="preserve">touching </w:t>
      </w:r>
      <w:r w:rsidRPr="002F02A4">
        <w:rPr>
          <w:rFonts w:ascii="Times New Roman" w:hAnsi="Times New Roman"/>
        </w:rPr>
        <w:t xml:space="preserve">him, therefore, expressed the intention of Jesus to cure him, and was a pledge that he was, in fact, already cured” (Barnes 57). </w:t>
      </w:r>
    </w:p>
    <w:p w14:paraId="6CCECBF3" w14:textId="77777777" w:rsidR="0013023A" w:rsidRPr="002F02A4" w:rsidRDefault="0013023A" w:rsidP="0013023A">
      <w:pPr>
        <w:spacing w:before="100" w:beforeAutospacing="1" w:after="100" w:afterAutospacing="1"/>
        <w:rPr>
          <w:rFonts w:ascii="Times New Roman" w:hAnsi="Times New Roman"/>
          <w:sz w:val="20"/>
          <w:szCs w:val="20"/>
        </w:rPr>
      </w:pPr>
      <w:r w:rsidRPr="002F02A4">
        <w:rPr>
          <w:rFonts w:ascii="Times New Roman" w:hAnsi="Times New Roman"/>
        </w:rPr>
        <w:t xml:space="preserve">“And as soon as he had spoken, immediately the leprosy departed from him, and he was cleansed—as perfectly as instantaneously” (Jamieson 3.52). </w:t>
      </w:r>
    </w:p>
    <w:p w14:paraId="547312B3" w14:textId="77777777" w:rsidR="0013023A" w:rsidRPr="002F02A4" w:rsidRDefault="0013023A" w:rsidP="0013023A">
      <w:pPr>
        <w:spacing w:before="100" w:beforeAutospacing="1" w:after="100" w:afterAutospacing="1"/>
        <w:rPr>
          <w:rFonts w:ascii="Times New Roman" w:hAnsi="Times New Roman"/>
          <w:sz w:val="20"/>
          <w:szCs w:val="20"/>
        </w:rPr>
      </w:pPr>
      <w:r w:rsidRPr="002F02A4">
        <w:rPr>
          <w:rFonts w:ascii="Times New Roman" w:hAnsi="Times New Roman"/>
        </w:rPr>
        <w:t>“</w:t>
      </w:r>
      <w:r w:rsidRPr="00155166">
        <w:rPr>
          <w:rFonts w:ascii="Times New Roman" w:hAnsi="Times New Roman"/>
          <w:i/>
        </w:rPr>
        <w:t>Cleansed</w:t>
      </w:r>
      <w:r w:rsidRPr="002F02A4">
        <w:rPr>
          <w:rFonts w:ascii="Times New Roman" w:hAnsi="Times New Roman"/>
        </w:rPr>
        <w:t xml:space="preserve"> in Greek is </w:t>
      </w:r>
      <w:proofErr w:type="spellStart"/>
      <w:r w:rsidRPr="002F02A4">
        <w:rPr>
          <w:rFonts w:ascii="Times New Roman" w:hAnsi="Times New Roman"/>
          <w:i/>
          <w:iCs/>
        </w:rPr>
        <w:t>katharizo</w:t>
      </w:r>
      <w:proofErr w:type="spellEnd"/>
      <w:r w:rsidRPr="002F02A4">
        <w:rPr>
          <w:rFonts w:ascii="Times New Roman" w:hAnsi="Times New Roman"/>
          <w:i/>
          <w:iCs/>
        </w:rPr>
        <w:t xml:space="preserve"> </w:t>
      </w:r>
      <w:r>
        <w:rPr>
          <w:rFonts w:ascii="Times New Roman" w:hAnsi="Times New Roman"/>
        </w:rPr>
        <w:t>which</w:t>
      </w:r>
      <w:r w:rsidRPr="002F02A4">
        <w:rPr>
          <w:rFonts w:ascii="Times New Roman" w:hAnsi="Times New Roman"/>
        </w:rPr>
        <w:t xml:space="preserve"> means to make clean; from physical stains and dirt; in a moral sense; to free from the defilement of sin and from faults; to purify from wickedness; to free from the guilt of sin, to purify; to consecrate by cleansing or purifying” (Thayer 312). </w:t>
      </w:r>
    </w:p>
    <w:p w14:paraId="5DA14CBE" w14:textId="77777777" w:rsidR="0013023A" w:rsidRPr="0013023A" w:rsidRDefault="0013023A" w:rsidP="0013023A">
      <w:pPr>
        <w:spacing w:line="312" w:lineRule="atLeast"/>
        <w:textAlignment w:val="baseline"/>
        <w:rPr>
          <w:rFonts w:ascii="Times New Roman" w:hAnsi="Times New Roman" w:cs="Times New Roman"/>
          <w:color w:val="FF0000"/>
        </w:rPr>
      </w:pPr>
    </w:p>
    <w:p w14:paraId="100A0E8F" w14:textId="77777777" w:rsidR="0013023A" w:rsidRPr="0013023A" w:rsidRDefault="0013023A">
      <w:pPr>
        <w:rPr>
          <w:rFonts w:ascii="Times New Roman" w:hAnsi="Times New Roman" w:cs="Times New Roman"/>
          <w:color w:val="FF0000"/>
        </w:rPr>
      </w:pPr>
      <w:bookmarkStart w:id="0" w:name="_GoBack"/>
      <w:bookmarkEnd w:id="0"/>
    </w:p>
    <w:sectPr w:rsidR="0013023A" w:rsidRPr="0013023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3A"/>
    <w:rsid w:val="0013023A"/>
    <w:rsid w:val="00280A0C"/>
    <w:rsid w:val="00AC70E9"/>
    <w:rsid w:val="00C20D69"/>
    <w:rsid w:val="00D86358"/>
    <w:rsid w:val="00FD1E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3E6E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3023A"/>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13023A"/>
  </w:style>
  <w:style w:type="character" w:customStyle="1" w:styleId="italic">
    <w:name w:val="italic"/>
    <w:basedOn w:val="DefaultParagraphFont"/>
    <w:rsid w:val="0013023A"/>
  </w:style>
  <w:style w:type="paragraph" w:customStyle="1" w:styleId="p1">
    <w:name w:val="p1"/>
    <w:basedOn w:val="Normal"/>
    <w:rsid w:val="00C20D69"/>
    <w:rPr>
      <w:rFonts w:ascii="Times New Roman" w:hAnsi="Times New Roman" w:cs="Times New Roman"/>
      <w:sz w:val="17"/>
      <w:szCs w:val="17"/>
    </w:rPr>
  </w:style>
  <w:style w:type="character" w:customStyle="1" w:styleId="apple-converted-space">
    <w:name w:val="apple-converted-space"/>
    <w:basedOn w:val="DefaultParagraphFont"/>
    <w:rsid w:val="00C2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4716">
      <w:bodyDiv w:val="1"/>
      <w:marLeft w:val="0"/>
      <w:marRight w:val="0"/>
      <w:marTop w:val="0"/>
      <w:marBottom w:val="0"/>
      <w:divBdr>
        <w:top w:val="none" w:sz="0" w:space="0" w:color="auto"/>
        <w:left w:val="none" w:sz="0" w:space="0" w:color="auto"/>
        <w:bottom w:val="none" w:sz="0" w:space="0" w:color="auto"/>
        <w:right w:val="none" w:sz="0" w:space="0" w:color="auto"/>
      </w:divBdr>
      <w:divsChild>
        <w:div w:id="1166628674">
          <w:marLeft w:val="0"/>
          <w:marRight w:val="0"/>
          <w:marTop w:val="0"/>
          <w:marBottom w:val="0"/>
          <w:divBdr>
            <w:top w:val="none" w:sz="0" w:space="0" w:color="auto"/>
            <w:left w:val="none" w:sz="0" w:space="0" w:color="auto"/>
            <w:bottom w:val="none" w:sz="0" w:space="0" w:color="auto"/>
            <w:right w:val="none" w:sz="0" w:space="0" w:color="auto"/>
          </w:divBdr>
          <w:divsChild>
            <w:div w:id="1586376782">
              <w:marLeft w:val="960"/>
              <w:marRight w:val="0"/>
              <w:marTop w:val="0"/>
              <w:marBottom w:val="0"/>
              <w:divBdr>
                <w:top w:val="none" w:sz="0" w:space="0" w:color="auto"/>
                <w:left w:val="none" w:sz="0" w:space="0" w:color="auto"/>
                <w:bottom w:val="none" w:sz="0" w:space="0" w:color="auto"/>
                <w:right w:val="none" w:sz="0" w:space="0" w:color="auto"/>
              </w:divBdr>
              <w:divsChild>
                <w:div w:id="391582373">
                  <w:marLeft w:val="0"/>
                  <w:marRight w:val="0"/>
                  <w:marTop w:val="240"/>
                  <w:marBottom w:val="0"/>
                  <w:divBdr>
                    <w:top w:val="none" w:sz="0" w:space="0" w:color="auto"/>
                    <w:left w:val="none" w:sz="0" w:space="0" w:color="auto"/>
                    <w:bottom w:val="none" w:sz="0" w:space="0" w:color="auto"/>
                    <w:right w:val="none" w:sz="0" w:space="0" w:color="auto"/>
                  </w:divBdr>
                  <w:divsChild>
                    <w:div w:id="1275134783">
                      <w:marLeft w:val="0"/>
                      <w:marRight w:val="0"/>
                      <w:marTop w:val="0"/>
                      <w:marBottom w:val="0"/>
                      <w:divBdr>
                        <w:top w:val="none" w:sz="0" w:space="0" w:color="auto"/>
                        <w:left w:val="none" w:sz="0" w:space="0" w:color="auto"/>
                        <w:bottom w:val="none" w:sz="0" w:space="0" w:color="auto"/>
                        <w:right w:val="none" w:sz="0" w:space="0" w:color="auto"/>
                      </w:divBdr>
                      <w:divsChild>
                        <w:div w:id="1987780515">
                          <w:marLeft w:val="0"/>
                          <w:marRight w:val="0"/>
                          <w:marTop w:val="240"/>
                          <w:marBottom w:val="240"/>
                          <w:divBdr>
                            <w:top w:val="none" w:sz="0" w:space="0" w:color="auto"/>
                            <w:left w:val="none" w:sz="0" w:space="0" w:color="auto"/>
                            <w:bottom w:val="none" w:sz="0" w:space="0" w:color="auto"/>
                            <w:right w:val="none" w:sz="0" w:space="0" w:color="auto"/>
                          </w:divBdr>
                          <w:divsChild>
                            <w:div w:id="19812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9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2017-09-22T12:05:00Z</dcterms:created>
  <dcterms:modified xsi:type="dcterms:W3CDTF">2017-09-22T17:17:00Z</dcterms:modified>
</cp:coreProperties>
</file>